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hint="eastAsia" w:ascii="仿宋" w:hAnsi="仿宋" w:eastAsia="仿宋" w:cs="仿宋"/>
          <w:bCs/>
          <w:kern w:val="0"/>
          <w:sz w:val="44"/>
          <w:szCs w:val="44"/>
          <w:lang w:eastAsia="zh-CN"/>
        </w:rPr>
      </w:pPr>
    </w:p>
    <w:p>
      <w:pPr>
        <w:widowControl/>
        <w:jc w:val="center"/>
        <w:textAlignment w:val="center"/>
        <w:rPr>
          <w:rFonts w:hint="eastAsia" w:ascii="仿宋" w:hAnsi="仿宋" w:eastAsia="仿宋" w:cs="仿宋"/>
          <w:b/>
          <w:bCs/>
          <w:sz w:val="32"/>
          <w:szCs w:val="32"/>
          <w:lang w:val="en-US" w:eastAsia="zh-CN"/>
        </w:rPr>
      </w:pPr>
      <w:r>
        <w:rPr>
          <w:rFonts w:hint="eastAsia" w:ascii="仿宋" w:hAnsi="仿宋" w:eastAsia="仿宋" w:cs="仿宋"/>
          <w:b/>
          <w:bCs w:val="0"/>
          <w:kern w:val="0"/>
          <w:sz w:val="44"/>
          <w:szCs w:val="44"/>
          <w:lang w:eastAsia="zh-CN"/>
        </w:rPr>
        <w:t>编号：</w:t>
      </w:r>
      <w:r>
        <w:rPr>
          <w:rFonts w:hint="eastAsia" w:ascii="仿宋" w:hAnsi="仿宋" w:eastAsia="仿宋" w:cs="仿宋"/>
          <w:b/>
          <w:bCs/>
          <w:sz w:val="32"/>
          <w:szCs w:val="32"/>
          <w:lang w:eastAsia="zh-CN"/>
        </w:rPr>
        <w:t>YN-2024-00</w:t>
      </w:r>
      <w:r>
        <w:rPr>
          <w:rFonts w:hint="eastAsia" w:ascii="仿宋" w:hAnsi="仿宋" w:eastAsia="仿宋" w:cs="仿宋"/>
          <w:b/>
          <w:bCs/>
          <w:sz w:val="32"/>
          <w:szCs w:val="32"/>
          <w:lang w:val="en-US" w:eastAsia="zh-CN"/>
        </w:rPr>
        <w:t>2</w:t>
      </w:r>
    </w:p>
    <w:p>
      <w:pPr>
        <w:widowControl/>
        <w:jc w:val="center"/>
        <w:textAlignment w:val="center"/>
        <w:rPr>
          <w:rFonts w:hint="eastAsia" w:ascii="仿宋" w:hAnsi="仿宋" w:eastAsia="仿宋" w:cs="仿宋"/>
          <w:b/>
          <w:bCs w:val="0"/>
          <w:color w:val="0000FF"/>
          <w:kern w:val="0"/>
          <w:sz w:val="52"/>
          <w:szCs w:val="52"/>
          <w:lang w:val="en-US" w:eastAsia="zh-CN" w:bidi="ar-SA"/>
        </w:rPr>
      </w:pPr>
      <w:r>
        <w:rPr>
          <w:rFonts w:hint="eastAsia" w:ascii="仿宋" w:hAnsi="仿宋" w:eastAsia="仿宋" w:cs="仿宋"/>
          <w:b/>
          <w:bCs w:val="0"/>
          <w:kern w:val="0"/>
          <w:sz w:val="52"/>
          <w:szCs w:val="52"/>
          <w:lang w:eastAsia="zh-CN"/>
        </w:rPr>
        <w:t>内江市中医医院医用透气胶带（胶布）</w:t>
      </w:r>
    </w:p>
    <w:p>
      <w:pPr>
        <w:widowControl/>
        <w:jc w:val="center"/>
        <w:textAlignment w:val="center"/>
        <w:rPr>
          <w:rFonts w:hint="default" w:ascii="仿宋" w:hAnsi="仿宋" w:eastAsia="仿宋" w:cs="仿宋"/>
          <w:b/>
          <w:bCs w:val="0"/>
          <w:kern w:val="0"/>
          <w:sz w:val="52"/>
          <w:szCs w:val="52"/>
          <w:lang w:val="en-US" w:eastAsia="zh-CN"/>
        </w:rPr>
      </w:pPr>
      <w:r>
        <w:rPr>
          <w:rFonts w:hint="eastAsia" w:ascii="仿宋" w:hAnsi="仿宋" w:eastAsia="仿宋" w:cs="仿宋"/>
          <w:b/>
          <w:bCs w:val="0"/>
          <w:kern w:val="0"/>
          <w:sz w:val="52"/>
          <w:szCs w:val="52"/>
          <w:lang w:eastAsia="zh-CN"/>
        </w:rPr>
        <w:t>采购项目</w:t>
      </w:r>
    </w:p>
    <w:p>
      <w:pPr>
        <w:widowControl/>
        <w:jc w:val="center"/>
        <w:textAlignment w:val="center"/>
        <w:rPr>
          <w:rFonts w:hint="eastAsia" w:ascii="仿宋" w:hAnsi="仿宋" w:eastAsia="仿宋" w:cs="仿宋"/>
          <w:b/>
          <w:bCs w:val="0"/>
          <w:color w:val="000000"/>
          <w:sz w:val="72"/>
          <w:szCs w:val="72"/>
        </w:rPr>
      </w:pPr>
    </w:p>
    <w:p>
      <w:pPr>
        <w:widowControl/>
        <w:jc w:val="center"/>
        <w:textAlignment w:val="center"/>
        <w:rPr>
          <w:rFonts w:hint="eastAsia" w:ascii="仿宋" w:hAnsi="仿宋" w:eastAsia="仿宋" w:cs="仿宋"/>
          <w:b/>
          <w:color w:val="000000"/>
          <w:sz w:val="72"/>
          <w:szCs w:val="72"/>
          <w:lang w:eastAsia="zh-CN"/>
        </w:rPr>
      </w:pPr>
      <w:r>
        <w:rPr>
          <w:rFonts w:hint="eastAsia" w:ascii="仿宋" w:hAnsi="仿宋" w:eastAsia="仿宋" w:cs="仿宋"/>
          <w:b/>
          <w:color w:val="000000"/>
          <w:sz w:val="72"/>
          <w:szCs w:val="72"/>
          <w:lang w:eastAsia="zh-CN"/>
        </w:rPr>
        <w:t>比</w:t>
      </w:r>
    </w:p>
    <w:p>
      <w:pPr>
        <w:widowControl/>
        <w:jc w:val="center"/>
        <w:textAlignment w:val="center"/>
        <w:rPr>
          <w:rFonts w:hint="eastAsia" w:ascii="仿宋" w:hAnsi="仿宋" w:eastAsia="仿宋" w:cs="仿宋"/>
          <w:b/>
          <w:color w:val="000000"/>
          <w:sz w:val="72"/>
          <w:szCs w:val="72"/>
        </w:rPr>
      </w:pPr>
    </w:p>
    <w:p>
      <w:pPr>
        <w:widowControl/>
        <w:jc w:val="center"/>
        <w:textAlignment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选</w:t>
      </w:r>
    </w:p>
    <w:p>
      <w:pPr>
        <w:widowControl/>
        <w:jc w:val="center"/>
        <w:textAlignment w:val="center"/>
        <w:rPr>
          <w:rFonts w:hint="eastAsia" w:ascii="仿宋" w:hAnsi="仿宋" w:eastAsia="仿宋" w:cs="仿宋"/>
          <w:b/>
          <w:color w:val="000000"/>
          <w:sz w:val="72"/>
          <w:szCs w:val="72"/>
        </w:rPr>
      </w:pPr>
    </w:p>
    <w:p>
      <w:pPr>
        <w:widowControl/>
        <w:jc w:val="center"/>
        <w:textAlignment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文</w:t>
      </w:r>
    </w:p>
    <w:p>
      <w:pPr>
        <w:widowControl/>
        <w:jc w:val="center"/>
        <w:textAlignment w:val="center"/>
        <w:rPr>
          <w:rFonts w:hint="eastAsia" w:ascii="仿宋" w:hAnsi="仿宋" w:eastAsia="仿宋" w:cs="仿宋"/>
          <w:b/>
          <w:color w:val="000000"/>
          <w:sz w:val="72"/>
          <w:szCs w:val="72"/>
        </w:rPr>
      </w:pPr>
    </w:p>
    <w:p>
      <w:pPr>
        <w:widowControl/>
        <w:jc w:val="center"/>
        <w:textAlignment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件</w:t>
      </w:r>
    </w:p>
    <w:p>
      <w:pPr>
        <w:rPr>
          <w:rFonts w:hint="eastAsia" w:ascii="仿宋" w:hAnsi="仿宋" w:eastAsia="仿宋" w:cs="仿宋"/>
          <w:b/>
          <w:color w:val="000000"/>
          <w:sz w:val="36"/>
          <w:szCs w:val="36"/>
        </w:rPr>
      </w:pPr>
    </w:p>
    <w:p>
      <w:pPr>
        <w:pStyle w:val="4"/>
        <w:rPr>
          <w:rFonts w:hint="eastAsia" w:ascii="仿宋" w:hAnsi="仿宋" w:eastAsia="仿宋" w:cs="仿宋"/>
          <w:b/>
          <w:color w:val="000000"/>
          <w:sz w:val="36"/>
          <w:szCs w:val="36"/>
        </w:rPr>
      </w:pPr>
    </w:p>
    <w:p>
      <w:pPr>
        <w:pStyle w:val="4"/>
        <w:rPr>
          <w:rFonts w:hint="eastAsia" w:ascii="仿宋" w:hAnsi="仿宋" w:eastAsia="仿宋" w:cs="仿宋"/>
          <w:b/>
          <w:color w:val="000000"/>
          <w:sz w:val="36"/>
          <w:szCs w:val="36"/>
        </w:rPr>
      </w:pPr>
    </w:p>
    <w:p>
      <w:pPr>
        <w:jc w:val="center"/>
        <w:rPr>
          <w:rFonts w:hint="eastAsia" w:ascii="仿宋" w:hAnsi="仿宋" w:eastAsia="仿宋" w:cs="仿宋"/>
          <w:lang w:eastAsia="zh-CN"/>
        </w:rPr>
      </w:pPr>
      <w:r>
        <w:rPr>
          <w:rFonts w:hint="eastAsia" w:ascii="仿宋" w:hAnsi="仿宋" w:eastAsia="仿宋" w:cs="仿宋"/>
          <w:bCs/>
          <w:color w:val="000000"/>
          <w:sz w:val="36"/>
          <w:szCs w:val="36"/>
          <w:lang w:eastAsia="zh-CN"/>
        </w:rPr>
        <w:t>内江市中医医院</w:t>
      </w:r>
    </w:p>
    <w:p>
      <w:pPr>
        <w:rPr>
          <w:rFonts w:hint="eastAsia" w:ascii="仿宋" w:hAnsi="仿宋" w:eastAsia="仿宋" w:cs="仿宋"/>
        </w:rPr>
      </w:pPr>
    </w:p>
    <w:p>
      <w:pPr>
        <w:rPr>
          <w:rFonts w:hint="eastAsia" w:ascii="仿宋" w:hAnsi="仿宋" w:eastAsia="仿宋" w:cs="仿宋"/>
        </w:rPr>
      </w:pPr>
    </w:p>
    <w:p>
      <w:pPr>
        <w:jc w:val="center"/>
        <w:rPr>
          <w:rFonts w:hint="eastAsia" w:ascii="仿宋" w:hAnsi="仿宋" w:eastAsia="仿宋" w:cs="仿宋"/>
        </w:rPr>
      </w:pPr>
      <w:r>
        <w:rPr>
          <w:rFonts w:hint="eastAsia" w:ascii="仿宋" w:hAnsi="仿宋" w:eastAsia="仿宋" w:cs="仿宋"/>
          <w:sz w:val="32"/>
          <w:szCs w:val="32"/>
          <w:lang w:val="en-US" w:eastAsia="zh-CN"/>
        </w:rPr>
        <w:t>2024年7月</w:t>
      </w:r>
    </w:p>
    <w:p>
      <w:pPr>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sz w:val="32"/>
          <w:szCs w:val="40"/>
        </w:rPr>
      </w:pPr>
    </w:p>
    <w:p>
      <w:pPr>
        <w:spacing w:line="480" w:lineRule="auto"/>
        <w:jc w:val="center"/>
        <w:rPr>
          <w:rFonts w:hint="eastAsia" w:ascii="仿宋" w:hAnsi="仿宋" w:eastAsia="仿宋" w:cs="仿宋"/>
          <w:b/>
          <w:bCs/>
          <w:sz w:val="48"/>
          <w:szCs w:val="48"/>
        </w:rPr>
      </w:pPr>
      <w:r>
        <w:rPr>
          <w:rFonts w:hint="eastAsia" w:ascii="仿宋" w:hAnsi="仿宋" w:eastAsia="仿宋" w:cs="仿宋"/>
          <w:b/>
          <w:bCs/>
          <w:sz w:val="48"/>
          <w:szCs w:val="48"/>
        </w:rPr>
        <w:t>目  录</w:t>
      </w:r>
    </w:p>
    <w:p>
      <w:pPr>
        <w:pStyle w:val="6"/>
        <w:tabs>
          <w:tab w:val="right" w:leader="dot" w:pos="8300"/>
        </w:tabs>
        <w:rPr>
          <w:sz w:val="36"/>
          <w:szCs w:val="44"/>
        </w:rPr>
      </w:pPr>
      <w:r>
        <w:rPr>
          <w:rFonts w:hint="eastAsia" w:ascii="仿宋" w:hAnsi="仿宋" w:eastAsia="仿宋" w:cs="仿宋"/>
          <w:sz w:val="48"/>
          <w:szCs w:val="48"/>
        </w:rPr>
        <w:fldChar w:fldCharType="begin"/>
      </w:r>
      <w:r>
        <w:rPr>
          <w:rFonts w:hint="eastAsia" w:ascii="仿宋" w:hAnsi="仿宋" w:eastAsia="仿宋" w:cs="仿宋"/>
          <w:sz w:val="48"/>
          <w:szCs w:val="48"/>
        </w:rPr>
        <w:instrText xml:space="preserve">TOC \o "1-1" \h \u </w:instrText>
      </w:r>
      <w:r>
        <w:rPr>
          <w:rFonts w:hint="eastAsia" w:ascii="仿宋" w:hAnsi="仿宋" w:eastAsia="仿宋" w:cs="仿宋"/>
          <w:sz w:val="48"/>
          <w:szCs w:val="48"/>
        </w:rPr>
        <w:fldChar w:fldCharType="separate"/>
      </w:r>
      <w:r>
        <w:rPr>
          <w:rFonts w:hint="eastAsia" w:ascii="仿宋" w:hAnsi="仿宋" w:eastAsia="仿宋" w:cs="仿宋"/>
          <w:sz w:val="36"/>
          <w:szCs w:val="48"/>
        </w:rPr>
        <w:fldChar w:fldCharType="begin"/>
      </w:r>
      <w:r>
        <w:rPr>
          <w:rFonts w:hint="eastAsia" w:ascii="仿宋" w:hAnsi="仿宋" w:eastAsia="仿宋" w:cs="仿宋"/>
          <w:sz w:val="36"/>
          <w:szCs w:val="48"/>
        </w:rPr>
        <w:instrText xml:space="preserve"> HYPERLINK \l _Toc6042 </w:instrText>
      </w:r>
      <w:r>
        <w:rPr>
          <w:rFonts w:hint="eastAsia" w:ascii="仿宋" w:hAnsi="仿宋" w:eastAsia="仿宋" w:cs="仿宋"/>
          <w:sz w:val="36"/>
          <w:szCs w:val="48"/>
        </w:rPr>
        <w:fldChar w:fldCharType="separate"/>
      </w:r>
      <w:r>
        <w:rPr>
          <w:rFonts w:hint="eastAsia" w:ascii="仿宋" w:hAnsi="仿宋" w:eastAsia="仿宋" w:cs="仿宋"/>
          <w:bCs/>
          <w:sz w:val="36"/>
          <w:szCs w:val="52"/>
        </w:rPr>
        <w:t xml:space="preserve">第一部分 </w:t>
      </w:r>
      <w:r>
        <w:rPr>
          <w:rFonts w:hint="eastAsia" w:ascii="仿宋" w:hAnsi="仿宋" w:eastAsia="仿宋" w:cs="仿宋"/>
          <w:bCs/>
          <w:sz w:val="36"/>
          <w:szCs w:val="52"/>
          <w:lang w:eastAsia="zh-CN"/>
        </w:rPr>
        <w:t>比</w:t>
      </w:r>
      <w:r>
        <w:rPr>
          <w:rFonts w:hint="eastAsia" w:ascii="仿宋" w:hAnsi="仿宋" w:eastAsia="仿宋" w:cs="仿宋"/>
          <w:bCs/>
          <w:sz w:val="36"/>
          <w:szCs w:val="52"/>
        </w:rPr>
        <w:t>选邀请</w:t>
      </w:r>
      <w:r>
        <w:rPr>
          <w:sz w:val="36"/>
          <w:szCs w:val="44"/>
        </w:rPr>
        <w:tab/>
      </w:r>
      <w:r>
        <w:rPr>
          <w:sz w:val="36"/>
          <w:szCs w:val="44"/>
        </w:rPr>
        <w:fldChar w:fldCharType="begin"/>
      </w:r>
      <w:r>
        <w:rPr>
          <w:sz w:val="36"/>
          <w:szCs w:val="44"/>
        </w:rPr>
        <w:instrText xml:space="preserve"> PAGEREF _Toc6042 \h </w:instrText>
      </w:r>
      <w:r>
        <w:rPr>
          <w:sz w:val="36"/>
          <w:szCs w:val="44"/>
        </w:rPr>
        <w:fldChar w:fldCharType="separate"/>
      </w:r>
      <w:r>
        <w:rPr>
          <w:sz w:val="36"/>
          <w:szCs w:val="44"/>
        </w:rPr>
        <w:t>1</w:t>
      </w:r>
      <w:r>
        <w:rPr>
          <w:sz w:val="36"/>
          <w:szCs w:val="44"/>
        </w:rPr>
        <w:fldChar w:fldCharType="end"/>
      </w:r>
      <w:r>
        <w:rPr>
          <w:rFonts w:hint="eastAsia" w:ascii="仿宋" w:hAnsi="仿宋" w:eastAsia="仿宋" w:cs="仿宋"/>
          <w:sz w:val="36"/>
          <w:szCs w:val="48"/>
        </w:rPr>
        <w:fldChar w:fldCharType="end"/>
      </w:r>
    </w:p>
    <w:p>
      <w:pPr>
        <w:pStyle w:val="6"/>
        <w:tabs>
          <w:tab w:val="right" w:leader="dot" w:pos="8300"/>
        </w:tabs>
        <w:rPr>
          <w:sz w:val="36"/>
          <w:szCs w:val="44"/>
        </w:rPr>
      </w:pPr>
      <w:r>
        <w:rPr>
          <w:rFonts w:hint="eastAsia" w:ascii="仿宋" w:hAnsi="仿宋" w:eastAsia="仿宋" w:cs="仿宋"/>
          <w:sz w:val="36"/>
          <w:szCs w:val="48"/>
        </w:rPr>
        <w:fldChar w:fldCharType="begin"/>
      </w:r>
      <w:r>
        <w:rPr>
          <w:rFonts w:hint="eastAsia" w:ascii="仿宋" w:hAnsi="仿宋" w:eastAsia="仿宋" w:cs="仿宋"/>
          <w:sz w:val="36"/>
          <w:szCs w:val="48"/>
        </w:rPr>
        <w:instrText xml:space="preserve"> HYPERLINK \l _Toc29471 </w:instrText>
      </w:r>
      <w:r>
        <w:rPr>
          <w:rFonts w:hint="eastAsia" w:ascii="仿宋" w:hAnsi="仿宋" w:eastAsia="仿宋" w:cs="仿宋"/>
          <w:sz w:val="36"/>
          <w:szCs w:val="48"/>
        </w:rPr>
        <w:fldChar w:fldCharType="separate"/>
      </w:r>
      <w:r>
        <w:rPr>
          <w:rFonts w:hint="eastAsia" w:ascii="仿宋" w:hAnsi="仿宋" w:eastAsia="仿宋" w:cs="仿宋"/>
          <w:bCs/>
          <w:sz w:val="36"/>
          <w:szCs w:val="48"/>
        </w:rPr>
        <w:t>第二部分 供应商须知</w:t>
      </w:r>
      <w:r>
        <w:rPr>
          <w:sz w:val="36"/>
          <w:szCs w:val="44"/>
        </w:rPr>
        <w:tab/>
      </w:r>
      <w:r>
        <w:rPr>
          <w:rFonts w:hint="eastAsia"/>
          <w:sz w:val="36"/>
          <w:szCs w:val="44"/>
          <w:lang w:val="en-US" w:eastAsia="zh-CN"/>
        </w:rPr>
        <w:t>3</w:t>
      </w:r>
      <w:r>
        <w:rPr>
          <w:rFonts w:hint="eastAsia" w:ascii="仿宋" w:hAnsi="仿宋" w:eastAsia="仿宋" w:cs="仿宋"/>
          <w:sz w:val="36"/>
          <w:szCs w:val="48"/>
        </w:rPr>
        <w:fldChar w:fldCharType="end"/>
      </w:r>
    </w:p>
    <w:p>
      <w:pPr>
        <w:pStyle w:val="6"/>
        <w:tabs>
          <w:tab w:val="right" w:leader="dot" w:pos="8300"/>
        </w:tabs>
        <w:rPr>
          <w:sz w:val="36"/>
          <w:szCs w:val="44"/>
        </w:rPr>
      </w:pPr>
      <w:r>
        <w:rPr>
          <w:rFonts w:hint="eastAsia" w:ascii="仿宋" w:hAnsi="仿宋" w:eastAsia="仿宋" w:cs="仿宋"/>
          <w:sz w:val="36"/>
          <w:szCs w:val="48"/>
        </w:rPr>
        <w:fldChar w:fldCharType="begin"/>
      </w:r>
      <w:r>
        <w:rPr>
          <w:rFonts w:hint="eastAsia" w:ascii="仿宋" w:hAnsi="仿宋" w:eastAsia="仿宋" w:cs="仿宋"/>
          <w:sz w:val="36"/>
          <w:szCs w:val="48"/>
        </w:rPr>
        <w:instrText xml:space="preserve"> HYPERLINK \l _Toc7608 </w:instrText>
      </w:r>
      <w:r>
        <w:rPr>
          <w:rFonts w:hint="eastAsia" w:ascii="仿宋" w:hAnsi="仿宋" w:eastAsia="仿宋" w:cs="仿宋"/>
          <w:sz w:val="36"/>
          <w:szCs w:val="48"/>
        </w:rPr>
        <w:fldChar w:fldCharType="separate"/>
      </w:r>
      <w:r>
        <w:rPr>
          <w:rFonts w:hint="eastAsia" w:ascii="仿宋" w:hAnsi="仿宋" w:eastAsia="仿宋" w:cs="仿宋"/>
          <w:bCs/>
          <w:sz w:val="36"/>
          <w:szCs w:val="48"/>
        </w:rPr>
        <w:t>第三部分 资格要求证明材料</w:t>
      </w:r>
      <w:r>
        <w:rPr>
          <w:sz w:val="36"/>
          <w:szCs w:val="44"/>
        </w:rPr>
        <w:tab/>
      </w:r>
      <w:r>
        <w:rPr>
          <w:rFonts w:hint="eastAsia"/>
          <w:sz w:val="36"/>
          <w:szCs w:val="44"/>
          <w:lang w:val="en-US" w:eastAsia="zh-CN"/>
        </w:rPr>
        <w:t>7</w:t>
      </w:r>
      <w:r>
        <w:rPr>
          <w:rFonts w:hint="eastAsia" w:ascii="仿宋" w:hAnsi="仿宋" w:eastAsia="仿宋" w:cs="仿宋"/>
          <w:sz w:val="36"/>
          <w:szCs w:val="48"/>
        </w:rPr>
        <w:fldChar w:fldCharType="end"/>
      </w:r>
    </w:p>
    <w:p>
      <w:pPr>
        <w:pStyle w:val="6"/>
        <w:tabs>
          <w:tab w:val="right" w:leader="dot" w:pos="8300"/>
        </w:tabs>
        <w:rPr>
          <w:sz w:val="36"/>
          <w:szCs w:val="44"/>
        </w:rPr>
      </w:pPr>
      <w:r>
        <w:rPr>
          <w:rFonts w:hint="eastAsia" w:ascii="仿宋" w:hAnsi="仿宋" w:eastAsia="仿宋" w:cs="仿宋"/>
          <w:sz w:val="36"/>
          <w:szCs w:val="48"/>
        </w:rPr>
        <w:fldChar w:fldCharType="begin"/>
      </w:r>
      <w:r>
        <w:rPr>
          <w:rFonts w:hint="eastAsia" w:ascii="仿宋" w:hAnsi="仿宋" w:eastAsia="仿宋" w:cs="仿宋"/>
          <w:sz w:val="36"/>
          <w:szCs w:val="48"/>
        </w:rPr>
        <w:instrText xml:space="preserve"> HYPERLINK \l _Toc31076 </w:instrText>
      </w:r>
      <w:r>
        <w:rPr>
          <w:rFonts w:hint="eastAsia" w:ascii="仿宋" w:hAnsi="仿宋" w:eastAsia="仿宋" w:cs="仿宋"/>
          <w:sz w:val="36"/>
          <w:szCs w:val="48"/>
        </w:rPr>
        <w:fldChar w:fldCharType="separate"/>
      </w:r>
      <w:r>
        <w:rPr>
          <w:rFonts w:hint="eastAsia" w:ascii="仿宋" w:hAnsi="仿宋" w:eastAsia="仿宋" w:cs="仿宋"/>
          <w:bCs/>
          <w:sz w:val="36"/>
          <w:szCs w:val="48"/>
        </w:rPr>
        <w:t>第四部分 采购项目技术、服务要求及其他商务要求</w:t>
      </w:r>
      <w:r>
        <w:rPr>
          <w:sz w:val="36"/>
          <w:szCs w:val="44"/>
        </w:rPr>
        <w:tab/>
      </w:r>
      <w:r>
        <w:rPr>
          <w:rFonts w:hint="eastAsia"/>
          <w:sz w:val="36"/>
          <w:szCs w:val="44"/>
          <w:lang w:val="en-US" w:eastAsia="zh-CN"/>
        </w:rPr>
        <w:t>8</w:t>
      </w:r>
      <w:r>
        <w:rPr>
          <w:rFonts w:hint="eastAsia" w:ascii="仿宋" w:hAnsi="仿宋" w:eastAsia="仿宋" w:cs="仿宋"/>
          <w:sz w:val="36"/>
          <w:szCs w:val="48"/>
        </w:rPr>
        <w:fldChar w:fldCharType="end"/>
      </w:r>
    </w:p>
    <w:p>
      <w:pPr>
        <w:pStyle w:val="6"/>
        <w:tabs>
          <w:tab w:val="right" w:leader="dot" w:pos="8300"/>
        </w:tabs>
        <w:rPr>
          <w:sz w:val="36"/>
          <w:szCs w:val="44"/>
        </w:rPr>
      </w:pPr>
      <w:r>
        <w:rPr>
          <w:rFonts w:hint="eastAsia" w:ascii="仿宋" w:hAnsi="仿宋" w:eastAsia="仿宋" w:cs="仿宋"/>
          <w:sz w:val="36"/>
          <w:szCs w:val="48"/>
        </w:rPr>
        <w:fldChar w:fldCharType="begin"/>
      </w:r>
      <w:r>
        <w:rPr>
          <w:rFonts w:hint="eastAsia" w:ascii="仿宋" w:hAnsi="仿宋" w:eastAsia="仿宋" w:cs="仿宋"/>
          <w:sz w:val="36"/>
          <w:szCs w:val="48"/>
        </w:rPr>
        <w:instrText xml:space="preserve"> HYPERLINK \l _Toc23337 </w:instrText>
      </w:r>
      <w:r>
        <w:rPr>
          <w:rFonts w:hint="eastAsia" w:ascii="仿宋" w:hAnsi="仿宋" w:eastAsia="仿宋" w:cs="仿宋"/>
          <w:sz w:val="36"/>
          <w:szCs w:val="48"/>
        </w:rPr>
        <w:fldChar w:fldCharType="separate"/>
      </w:r>
      <w:r>
        <w:rPr>
          <w:rFonts w:hint="eastAsia" w:ascii="仿宋" w:hAnsi="仿宋" w:eastAsia="仿宋" w:cs="仿宋"/>
          <w:bCs/>
          <w:sz w:val="36"/>
          <w:szCs w:val="48"/>
        </w:rPr>
        <w:t>第五部分 评分标准</w:t>
      </w:r>
      <w:r>
        <w:rPr>
          <w:sz w:val="36"/>
          <w:szCs w:val="44"/>
        </w:rPr>
        <w:tab/>
      </w:r>
      <w:r>
        <w:rPr>
          <w:rFonts w:hint="eastAsia"/>
          <w:sz w:val="36"/>
          <w:szCs w:val="44"/>
          <w:lang w:val="en-US" w:eastAsia="zh-CN"/>
        </w:rPr>
        <w:t>11</w:t>
      </w:r>
      <w:r>
        <w:rPr>
          <w:rFonts w:hint="eastAsia" w:ascii="仿宋" w:hAnsi="仿宋" w:eastAsia="仿宋" w:cs="仿宋"/>
          <w:sz w:val="36"/>
          <w:szCs w:val="48"/>
        </w:rPr>
        <w:fldChar w:fldCharType="end"/>
      </w:r>
    </w:p>
    <w:p>
      <w:pPr>
        <w:pStyle w:val="6"/>
        <w:tabs>
          <w:tab w:val="right" w:leader="dot" w:pos="8300"/>
        </w:tabs>
        <w:rPr>
          <w:sz w:val="36"/>
          <w:szCs w:val="44"/>
        </w:rPr>
      </w:pPr>
      <w:r>
        <w:rPr>
          <w:rFonts w:hint="eastAsia" w:ascii="仿宋" w:hAnsi="仿宋" w:eastAsia="仿宋" w:cs="仿宋"/>
          <w:sz w:val="36"/>
          <w:szCs w:val="48"/>
        </w:rPr>
        <w:fldChar w:fldCharType="begin"/>
      </w:r>
      <w:r>
        <w:rPr>
          <w:rFonts w:hint="eastAsia" w:ascii="仿宋" w:hAnsi="仿宋" w:eastAsia="仿宋" w:cs="仿宋"/>
          <w:sz w:val="36"/>
          <w:szCs w:val="48"/>
        </w:rPr>
        <w:instrText xml:space="preserve"> HYPERLINK \l _Toc497 </w:instrText>
      </w:r>
      <w:r>
        <w:rPr>
          <w:rFonts w:hint="eastAsia" w:ascii="仿宋" w:hAnsi="仿宋" w:eastAsia="仿宋" w:cs="仿宋"/>
          <w:sz w:val="36"/>
          <w:szCs w:val="48"/>
        </w:rPr>
        <w:fldChar w:fldCharType="separate"/>
      </w:r>
      <w:r>
        <w:rPr>
          <w:rFonts w:hint="eastAsia" w:ascii="仿宋" w:hAnsi="仿宋" w:eastAsia="仿宋" w:cs="仿宋"/>
          <w:bCs/>
          <w:sz w:val="36"/>
          <w:szCs w:val="48"/>
        </w:rPr>
        <w:t>第六部分 响应文件格式</w:t>
      </w:r>
      <w:r>
        <w:rPr>
          <w:sz w:val="36"/>
          <w:szCs w:val="44"/>
        </w:rPr>
        <w:tab/>
      </w:r>
      <w:r>
        <w:rPr>
          <w:rFonts w:hint="eastAsia"/>
          <w:sz w:val="36"/>
          <w:szCs w:val="44"/>
          <w:lang w:val="en-US" w:eastAsia="zh-CN"/>
        </w:rPr>
        <w:t>13</w:t>
      </w:r>
      <w:r>
        <w:rPr>
          <w:rFonts w:hint="eastAsia" w:ascii="仿宋" w:hAnsi="仿宋" w:eastAsia="仿宋" w:cs="仿宋"/>
          <w:sz w:val="36"/>
          <w:szCs w:val="48"/>
        </w:rPr>
        <w:fldChar w:fldCharType="end"/>
      </w:r>
    </w:p>
    <w:p>
      <w:pPr>
        <w:pStyle w:val="6"/>
        <w:tabs>
          <w:tab w:val="right" w:leader="dot" w:pos="8300"/>
        </w:tabs>
        <w:rPr>
          <w:sz w:val="36"/>
          <w:szCs w:val="44"/>
        </w:rPr>
      </w:pPr>
      <w:r>
        <w:rPr>
          <w:rFonts w:hint="eastAsia" w:ascii="仿宋" w:hAnsi="仿宋" w:eastAsia="仿宋" w:cs="仿宋"/>
          <w:sz w:val="36"/>
          <w:szCs w:val="48"/>
        </w:rPr>
        <w:fldChar w:fldCharType="begin"/>
      </w:r>
      <w:r>
        <w:rPr>
          <w:rFonts w:hint="eastAsia" w:ascii="仿宋" w:hAnsi="仿宋" w:eastAsia="仿宋" w:cs="仿宋"/>
          <w:sz w:val="36"/>
          <w:szCs w:val="48"/>
        </w:rPr>
        <w:instrText xml:space="preserve"> HYPERLINK \l _Toc27136 </w:instrText>
      </w:r>
      <w:r>
        <w:rPr>
          <w:rFonts w:hint="eastAsia" w:ascii="仿宋" w:hAnsi="仿宋" w:eastAsia="仿宋" w:cs="仿宋"/>
          <w:sz w:val="36"/>
          <w:szCs w:val="48"/>
        </w:rPr>
        <w:fldChar w:fldCharType="separate"/>
      </w:r>
      <w:r>
        <w:rPr>
          <w:rFonts w:hint="eastAsia" w:ascii="仿宋" w:hAnsi="仿宋" w:eastAsia="仿宋" w:cs="仿宋"/>
          <w:bCs/>
          <w:sz w:val="36"/>
          <w:szCs w:val="48"/>
        </w:rPr>
        <w:t>第七部分 合同主要条款</w:t>
      </w:r>
      <w:r>
        <w:rPr>
          <w:sz w:val="36"/>
          <w:szCs w:val="44"/>
        </w:rPr>
        <w:tab/>
      </w:r>
      <w:r>
        <w:rPr>
          <w:rFonts w:hint="eastAsia"/>
          <w:sz w:val="36"/>
          <w:szCs w:val="44"/>
          <w:lang w:val="en-US" w:eastAsia="zh-CN"/>
        </w:rPr>
        <w:t>23</w:t>
      </w:r>
      <w:r>
        <w:rPr>
          <w:rFonts w:hint="eastAsia" w:ascii="仿宋" w:hAnsi="仿宋" w:eastAsia="仿宋" w:cs="仿宋"/>
          <w:sz w:val="36"/>
          <w:szCs w:val="48"/>
        </w:rPr>
        <w:fldChar w:fldCharType="end"/>
      </w:r>
    </w:p>
    <w:p>
      <w:pPr>
        <w:spacing w:line="480" w:lineRule="auto"/>
        <w:rPr>
          <w:rFonts w:hint="eastAsia" w:ascii="仿宋" w:hAnsi="仿宋" w:eastAsia="仿宋" w:cs="仿宋"/>
          <w:szCs w:val="28"/>
        </w:rPr>
      </w:pPr>
      <w:r>
        <w:rPr>
          <w:rFonts w:hint="eastAsia" w:ascii="仿宋" w:hAnsi="仿宋" w:eastAsia="仿宋" w:cs="仿宋"/>
          <w:sz w:val="36"/>
          <w:szCs w:val="48"/>
        </w:rPr>
        <w:fldChar w:fldCharType="end"/>
      </w:r>
    </w:p>
    <w:p>
      <w:pPr>
        <w:pStyle w:val="4"/>
        <w:rPr>
          <w:rFonts w:hint="eastAsia" w:ascii="仿宋" w:hAnsi="仿宋" w:eastAsia="仿宋" w:cs="仿宋"/>
          <w:szCs w:val="28"/>
        </w:rPr>
      </w:pPr>
    </w:p>
    <w:p>
      <w:pPr>
        <w:pStyle w:val="8"/>
        <w:ind w:firstLine="210"/>
        <w:rPr>
          <w:rFonts w:hint="eastAsia" w:ascii="仿宋" w:hAnsi="仿宋" w:eastAsia="仿宋" w:cs="仿宋"/>
          <w:szCs w:val="28"/>
        </w:rPr>
      </w:pPr>
    </w:p>
    <w:p>
      <w:pPr>
        <w:pStyle w:val="8"/>
        <w:ind w:firstLine="210"/>
        <w:rPr>
          <w:rFonts w:hint="eastAsia" w:ascii="仿宋" w:hAnsi="仿宋" w:eastAsia="仿宋" w:cs="仿宋"/>
          <w:sz w:val="18"/>
          <w:szCs w:val="22"/>
        </w:rPr>
      </w:pPr>
    </w:p>
    <w:p>
      <w:pPr>
        <w:pStyle w:val="8"/>
        <w:ind w:firstLine="210"/>
        <w:rPr>
          <w:rFonts w:hint="eastAsia" w:ascii="仿宋" w:hAnsi="仿宋" w:eastAsia="仿宋" w:cs="仿宋"/>
          <w:szCs w:val="28"/>
        </w:rPr>
      </w:pPr>
    </w:p>
    <w:p>
      <w:pPr>
        <w:pStyle w:val="8"/>
        <w:ind w:firstLine="210"/>
        <w:rPr>
          <w:rFonts w:hint="eastAsia" w:ascii="仿宋" w:hAnsi="仿宋" w:eastAsia="仿宋" w:cs="仿宋"/>
          <w:szCs w:val="28"/>
        </w:rPr>
      </w:pPr>
    </w:p>
    <w:p>
      <w:pPr>
        <w:pStyle w:val="8"/>
        <w:ind w:firstLine="210"/>
        <w:rPr>
          <w:rFonts w:hint="eastAsia" w:ascii="仿宋" w:hAnsi="仿宋" w:eastAsia="仿宋" w:cs="仿宋"/>
          <w:szCs w:val="28"/>
        </w:rPr>
      </w:pPr>
    </w:p>
    <w:p>
      <w:pPr>
        <w:spacing w:line="360" w:lineRule="auto"/>
        <w:outlineLvl w:val="0"/>
        <w:rPr>
          <w:rFonts w:hint="eastAsia" w:ascii="仿宋" w:hAnsi="仿宋" w:eastAsia="仿宋" w:cs="仿宋"/>
          <w:b/>
          <w:bCs/>
          <w:sz w:val="28"/>
          <w:szCs w:val="28"/>
        </w:rPr>
        <w:sectPr>
          <w:footerReference r:id="rId3" w:type="default"/>
          <w:pgSz w:w="11906" w:h="16838"/>
          <w:pgMar w:top="1440" w:right="1803" w:bottom="1440" w:left="1803" w:header="0" w:footer="567" w:gutter="0"/>
          <w:cols w:space="720" w:num="1"/>
          <w:docGrid w:linePitch="312" w:charSpace="0"/>
        </w:sectPr>
      </w:pPr>
    </w:p>
    <w:p>
      <w:pPr>
        <w:numPr>
          <w:ilvl w:val="0"/>
          <w:numId w:val="1"/>
        </w:numPr>
        <w:spacing w:line="360" w:lineRule="auto"/>
        <w:jc w:val="center"/>
        <w:outlineLvl w:val="0"/>
        <w:rPr>
          <w:rFonts w:hint="eastAsia" w:ascii="仿宋" w:hAnsi="仿宋" w:eastAsia="仿宋" w:cs="仿宋"/>
          <w:b/>
          <w:bCs/>
          <w:sz w:val="32"/>
          <w:szCs w:val="32"/>
        </w:rPr>
      </w:pPr>
      <w:bookmarkStart w:id="0" w:name="_Toc6042"/>
      <w:r>
        <w:rPr>
          <w:rFonts w:hint="eastAsia" w:ascii="仿宋" w:hAnsi="仿宋" w:eastAsia="仿宋" w:cs="仿宋"/>
          <w:b/>
          <w:bCs/>
          <w:sz w:val="32"/>
          <w:szCs w:val="32"/>
          <w:lang w:eastAsia="zh-CN"/>
        </w:rPr>
        <w:t>比</w:t>
      </w:r>
      <w:r>
        <w:rPr>
          <w:rFonts w:hint="eastAsia" w:ascii="仿宋" w:hAnsi="仿宋" w:eastAsia="仿宋" w:cs="仿宋"/>
          <w:b/>
          <w:bCs/>
          <w:sz w:val="32"/>
          <w:szCs w:val="32"/>
        </w:rPr>
        <w:t>选邀请</w:t>
      </w:r>
      <w:bookmarkEnd w:id="0"/>
    </w:p>
    <w:p>
      <w:pPr>
        <w:widowControl/>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本项目通过在</w:t>
      </w:r>
      <w:r>
        <w:rPr>
          <w:rFonts w:hint="eastAsia" w:ascii="仿宋" w:hAnsi="仿宋" w:eastAsia="仿宋" w:cs="仿宋"/>
          <w:sz w:val="28"/>
          <w:szCs w:val="28"/>
          <w:lang w:eastAsia="zh-CN"/>
        </w:rPr>
        <w:t>内江市中医医院</w:t>
      </w:r>
      <w:r>
        <w:rPr>
          <w:rFonts w:hint="eastAsia" w:ascii="仿宋" w:hAnsi="仿宋" w:eastAsia="仿宋" w:cs="仿宋"/>
          <w:sz w:val="28"/>
          <w:szCs w:val="28"/>
        </w:rPr>
        <w:t>官网上发布公告的方式，邀请符合条件的供应商参与本项目的</w:t>
      </w:r>
      <w:r>
        <w:rPr>
          <w:rFonts w:hint="eastAsia" w:ascii="仿宋" w:hAnsi="仿宋" w:eastAsia="仿宋" w:cs="仿宋"/>
          <w:sz w:val="28"/>
          <w:szCs w:val="28"/>
          <w:lang w:eastAsia="zh-CN"/>
        </w:rPr>
        <w:t>比</w:t>
      </w:r>
      <w:r>
        <w:rPr>
          <w:rFonts w:hint="eastAsia" w:ascii="仿宋" w:hAnsi="仿宋" w:eastAsia="仿宋" w:cs="仿宋"/>
          <w:sz w:val="28"/>
          <w:szCs w:val="28"/>
        </w:rPr>
        <w:t xml:space="preserve">选。 </w:t>
      </w:r>
    </w:p>
    <w:p>
      <w:pPr>
        <w:widowControl/>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一、项目</w:t>
      </w:r>
      <w:r>
        <w:rPr>
          <w:rFonts w:hint="eastAsia" w:ascii="仿宋" w:hAnsi="仿宋" w:eastAsia="仿宋" w:cs="仿宋"/>
          <w:b/>
          <w:bCs/>
          <w:sz w:val="28"/>
          <w:szCs w:val="28"/>
          <w:lang w:val="en-US" w:eastAsia="zh-CN"/>
        </w:rPr>
        <w:t>基本情况</w:t>
      </w:r>
      <w:r>
        <w:rPr>
          <w:rFonts w:hint="eastAsia" w:ascii="仿宋" w:hAnsi="仿宋" w:eastAsia="仿宋" w:cs="仿宋"/>
          <w:b/>
          <w:bCs/>
          <w:sz w:val="28"/>
          <w:szCs w:val="28"/>
        </w:rPr>
        <w:t>：</w:t>
      </w:r>
    </w:p>
    <w:p>
      <w:pPr>
        <w:widowControl/>
        <w:spacing w:line="360" w:lineRule="auto"/>
        <w:jc w:val="left"/>
        <w:textAlignment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（一）采购人：内江市中医医院</w:t>
      </w:r>
    </w:p>
    <w:p>
      <w:pPr>
        <w:widowControl/>
        <w:spacing w:line="360" w:lineRule="auto"/>
        <w:jc w:val="left"/>
        <w:textAlignment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（二）采购项目名称：内江市中医医院医用透气胶带（胶布）</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lang w:eastAsia="zh-CN"/>
        </w:rPr>
        <w:t>项目。</w:t>
      </w:r>
    </w:p>
    <w:p>
      <w:pPr>
        <w:pStyle w:val="4"/>
        <w:spacing w:line="48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lang w:eastAsia="zh-CN"/>
        </w:rPr>
        <w:t>（三）</w:t>
      </w:r>
      <w:r>
        <w:rPr>
          <w:rFonts w:hint="eastAsia" w:ascii="仿宋" w:hAnsi="仿宋" w:eastAsia="仿宋" w:cs="仿宋"/>
          <w:sz w:val="28"/>
          <w:szCs w:val="28"/>
          <w:highlight w:val="none"/>
          <w:lang w:val="en-US" w:eastAsia="zh-CN"/>
        </w:rPr>
        <w:t>服务期限一年</w:t>
      </w:r>
    </w:p>
    <w:p>
      <w:pPr>
        <w:rPr>
          <w:rFonts w:hint="eastAsia"/>
          <w:lang w:val="en-US" w:eastAsia="zh-CN"/>
        </w:rPr>
      </w:pPr>
      <w:r>
        <w:rPr>
          <w:rFonts w:hint="eastAsia" w:ascii="仿宋" w:hAnsi="仿宋" w:eastAsia="仿宋" w:cs="仿宋"/>
          <w:sz w:val="28"/>
          <w:szCs w:val="28"/>
          <w:highlight w:val="none"/>
          <w:lang w:val="en-US" w:eastAsia="zh-CN"/>
        </w:rPr>
        <w:t>（四）采购内容：</w:t>
      </w:r>
    </w:p>
    <w:tbl>
      <w:tblPr>
        <w:tblStyle w:val="9"/>
        <w:tblpPr w:leftFromText="180" w:rightFromText="180" w:vertAnchor="text" w:horzAnchor="page" w:tblpX="926" w:tblpY="65"/>
        <w:tblOverlap w:val="never"/>
        <w:tblW w:w="10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
        <w:gridCol w:w="1006"/>
        <w:gridCol w:w="488"/>
        <w:gridCol w:w="975"/>
        <w:gridCol w:w="987"/>
        <w:gridCol w:w="938"/>
        <w:gridCol w:w="1950"/>
        <w:gridCol w:w="1173"/>
        <w:gridCol w:w="91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dxa"/>
            <w:noWrap w:val="0"/>
            <w:vAlign w:val="center"/>
          </w:tcPr>
          <w:p>
            <w:pPr>
              <w:pStyle w:val="4"/>
              <w:spacing w:line="240" w:lineRule="atLeast"/>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1006" w:type="dxa"/>
            <w:noWrap w:val="0"/>
            <w:vAlign w:val="center"/>
          </w:tcPr>
          <w:p>
            <w:pPr>
              <w:pStyle w:val="4"/>
              <w:spacing w:line="240" w:lineRule="atLeas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标的名称</w:t>
            </w:r>
          </w:p>
        </w:tc>
        <w:tc>
          <w:tcPr>
            <w:tcW w:w="488" w:type="dxa"/>
            <w:noWrap w:val="0"/>
            <w:vAlign w:val="center"/>
          </w:tcPr>
          <w:p>
            <w:pPr>
              <w:pStyle w:val="4"/>
              <w:spacing w:line="240" w:lineRule="atLeas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单位</w:t>
            </w:r>
          </w:p>
        </w:tc>
        <w:tc>
          <w:tcPr>
            <w:tcW w:w="975" w:type="dxa"/>
            <w:noWrap w:val="0"/>
            <w:vAlign w:val="center"/>
          </w:tcPr>
          <w:p>
            <w:pPr>
              <w:pStyle w:val="4"/>
              <w:spacing w:line="240" w:lineRule="atLeast"/>
              <w:jc w:val="center"/>
              <w:rPr>
                <w:rFonts w:hint="eastAsia" w:ascii="仿宋" w:hAnsi="仿宋" w:eastAsia="仿宋" w:cs="仿宋"/>
                <w:b/>
                <w:bCs/>
                <w:sz w:val="21"/>
                <w:szCs w:val="21"/>
                <w:lang w:eastAsia="zh-CN"/>
              </w:rPr>
            </w:pPr>
            <w:r>
              <w:rPr>
                <w:rFonts w:hint="eastAsia" w:ascii="仿宋" w:hAnsi="仿宋" w:eastAsia="仿宋" w:cs="仿宋"/>
                <w:b/>
                <w:bCs/>
                <w:sz w:val="21"/>
                <w:szCs w:val="21"/>
                <w:lang w:val="en-US" w:eastAsia="zh-CN"/>
              </w:rPr>
              <w:t>预计年用量</w:t>
            </w:r>
          </w:p>
        </w:tc>
        <w:tc>
          <w:tcPr>
            <w:tcW w:w="987" w:type="dxa"/>
            <w:noWrap w:val="0"/>
            <w:vAlign w:val="center"/>
          </w:tcPr>
          <w:p>
            <w:pPr>
              <w:pStyle w:val="4"/>
              <w:spacing w:line="240" w:lineRule="atLeas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医用耗材代码★</w:t>
            </w:r>
          </w:p>
        </w:tc>
        <w:tc>
          <w:tcPr>
            <w:tcW w:w="938" w:type="dxa"/>
            <w:noWrap w:val="0"/>
            <w:vAlign w:val="center"/>
          </w:tcPr>
          <w:p>
            <w:pPr>
              <w:pStyle w:val="4"/>
              <w:tabs>
                <w:tab w:val="left" w:pos="325"/>
              </w:tabs>
              <w:spacing w:line="240" w:lineRule="atLeast"/>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最高限价（元）</w:t>
            </w:r>
          </w:p>
        </w:tc>
        <w:tc>
          <w:tcPr>
            <w:tcW w:w="1950" w:type="dxa"/>
            <w:noWrap w:val="0"/>
            <w:vAlign w:val="center"/>
          </w:tcPr>
          <w:p>
            <w:pPr>
              <w:pStyle w:val="4"/>
              <w:tabs>
                <w:tab w:val="left" w:pos="325"/>
              </w:tabs>
              <w:spacing w:line="240" w:lineRule="atLeast"/>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适应症/用途★</w:t>
            </w:r>
          </w:p>
        </w:tc>
        <w:tc>
          <w:tcPr>
            <w:tcW w:w="1173" w:type="dxa"/>
            <w:noWrap w:val="0"/>
            <w:vAlign w:val="center"/>
          </w:tcPr>
          <w:p>
            <w:pPr>
              <w:pStyle w:val="4"/>
              <w:spacing w:line="240" w:lineRule="atLeast"/>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参考型号</w:t>
            </w:r>
          </w:p>
        </w:tc>
        <w:tc>
          <w:tcPr>
            <w:tcW w:w="917" w:type="dxa"/>
            <w:noWrap w:val="0"/>
            <w:vAlign w:val="center"/>
          </w:tcPr>
          <w:p>
            <w:pPr>
              <w:pStyle w:val="4"/>
              <w:spacing w:line="240" w:lineRule="atLeast"/>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样品要求★</w:t>
            </w:r>
          </w:p>
        </w:tc>
        <w:tc>
          <w:tcPr>
            <w:tcW w:w="1489" w:type="dxa"/>
            <w:noWrap w:val="0"/>
            <w:vAlign w:val="center"/>
          </w:tcPr>
          <w:p>
            <w:pPr>
              <w:pStyle w:val="4"/>
              <w:spacing w:line="240" w:lineRule="atLeast"/>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380" w:type="dxa"/>
            <w:noWrap w:val="0"/>
            <w:vAlign w:val="center"/>
          </w:tcPr>
          <w:p>
            <w:pPr>
              <w:pStyle w:val="4"/>
              <w:spacing w:line="24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06" w:type="dxa"/>
            <w:noWrap w:val="0"/>
            <w:vAlign w:val="center"/>
          </w:tcPr>
          <w:p>
            <w:pPr>
              <w:keepNext w:val="0"/>
              <w:keepLines w:val="0"/>
              <w:widowControl/>
              <w:suppressLineNumbers w:val="0"/>
              <w:jc w:val="left"/>
              <w:textAlignment w:val="center"/>
              <w:rPr>
                <w:rFonts w:hint="default" w:ascii="仿宋" w:hAnsi="仿宋" w:eastAsia="仿宋" w:cs="仿宋"/>
                <w:sz w:val="21"/>
                <w:szCs w:val="21"/>
                <w:lang w:val="en-US" w:eastAsia="zh-CN"/>
              </w:rPr>
            </w:pPr>
            <w:r>
              <w:rPr>
                <w:rFonts w:hint="eastAsia" w:ascii="仿宋" w:hAnsi="仿宋" w:eastAsia="仿宋" w:cs="仿宋"/>
                <w:i w:val="0"/>
                <w:iCs w:val="0"/>
                <w:color w:val="000000"/>
                <w:kern w:val="0"/>
                <w:sz w:val="22"/>
                <w:szCs w:val="22"/>
                <w:u w:val="none"/>
                <w:lang w:val="en-US" w:eastAsia="zh-CN" w:bidi="ar"/>
              </w:rPr>
              <w:t>医用透气胶带（胶布）</w:t>
            </w:r>
          </w:p>
        </w:tc>
        <w:tc>
          <w:tcPr>
            <w:tcW w:w="488" w:type="dxa"/>
            <w:noWrap w:val="0"/>
            <w:vAlign w:val="center"/>
          </w:tcPr>
          <w:p>
            <w:pPr>
              <w:keepNext w:val="0"/>
              <w:keepLines w:val="0"/>
              <w:widowControl/>
              <w:suppressLineNumbers w:val="0"/>
              <w:jc w:val="center"/>
              <w:textAlignment w:val="center"/>
              <w:rPr>
                <w:rFonts w:hint="default" w:ascii="仿宋" w:hAnsi="仿宋" w:eastAsia="仿宋" w:cs="仿宋"/>
                <w:sz w:val="21"/>
                <w:szCs w:val="21"/>
                <w:lang w:val="en-US" w:eastAsia="zh-CN"/>
              </w:rPr>
            </w:pPr>
            <w:r>
              <w:rPr>
                <w:rFonts w:hint="eastAsia" w:ascii="仿宋" w:hAnsi="仿宋" w:eastAsia="仿宋" w:cs="仿宋"/>
                <w:i w:val="0"/>
                <w:iCs w:val="0"/>
                <w:color w:val="000000"/>
                <w:kern w:val="0"/>
                <w:sz w:val="22"/>
                <w:szCs w:val="22"/>
                <w:u w:val="none"/>
                <w:lang w:val="en-US" w:eastAsia="zh-CN" w:bidi="ar"/>
              </w:rPr>
              <w:t>个</w:t>
            </w:r>
          </w:p>
        </w:tc>
        <w:tc>
          <w:tcPr>
            <w:tcW w:w="975" w:type="dxa"/>
            <w:noWrap w:val="0"/>
            <w:vAlign w:val="center"/>
          </w:tcPr>
          <w:p>
            <w:pPr>
              <w:pStyle w:val="4"/>
              <w:spacing w:line="24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65000</w:t>
            </w:r>
          </w:p>
          <w:p>
            <w:pPr>
              <w:pStyle w:val="4"/>
              <w:spacing w:line="24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（据实结算）</w:t>
            </w:r>
          </w:p>
        </w:tc>
        <w:tc>
          <w:tcPr>
            <w:tcW w:w="987" w:type="dxa"/>
            <w:noWrap w:val="0"/>
            <w:vAlign w:val="center"/>
          </w:tcPr>
          <w:p>
            <w:pPr>
              <w:keepNext w:val="0"/>
              <w:keepLines w:val="0"/>
              <w:widowControl/>
              <w:suppressLineNumbers w:val="0"/>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C140901188</w:t>
            </w:r>
          </w:p>
        </w:tc>
        <w:tc>
          <w:tcPr>
            <w:tcW w:w="938" w:type="dxa"/>
            <w:noWrap w:val="0"/>
            <w:vAlign w:val="center"/>
          </w:tcPr>
          <w:p>
            <w:pPr>
              <w:keepNext w:val="0"/>
              <w:keepLines w:val="0"/>
              <w:widowControl/>
              <w:suppressLineNumbers w:val="0"/>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3.30</w:t>
            </w:r>
          </w:p>
        </w:tc>
        <w:tc>
          <w:tcPr>
            <w:tcW w:w="1950" w:type="dxa"/>
            <w:noWrap w:val="0"/>
            <w:vAlign w:val="center"/>
          </w:tcPr>
          <w:p>
            <w:pPr>
              <w:keepNext w:val="0"/>
              <w:keepLines w:val="0"/>
              <w:widowControl/>
              <w:suppressLineNumbers w:val="0"/>
              <w:jc w:val="left"/>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将敷料粘贴固定于创面或将其他医疗器械固定到人体的特定部位。</w:t>
            </w:r>
          </w:p>
        </w:tc>
        <w:tc>
          <w:tcPr>
            <w:tcW w:w="1173" w:type="dxa"/>
            <w:noWrap w:val="0"/>
            <w:vAlign w:val="center"/>
          </w:tcPr>
          <w:p>
            <w:pPr>
              <w:keepNext w:val="0"/>
              <w:keepLines w:val="0"/>
              <w:widowControl/>
              <w:suppressLineNumbers w:val="0"/>
              <w:jc w:val="left"/>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1.2厘米×8.0米</w:t>
            </w:r>
          </w:p>
        </w:tc>
        <w:tc>
          <w:tcPr>
            <w:tcW w:w="917" w:type="dxa"/>
            <w:noWrap w:val="0"/>
            <w:vAlign w:val="center"/>
          </w:tcPr>
          <w:p>
            <w:pPr>
              <w:pStyle w:val="4"/>
              <w:spacing w:line="24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需提供样品</w:t>
            </w:r>
          </w:p>
        </w:tc>
        <w:tc>
          <w:tcPr>
            <w:tcW w:w="1489" w:type="dxa"/>
            <w:noWrap w:val="0"/>
            <w:vAlign w:val="center"/>
          </w:tcPr>
          <w:p>
            <w:pPr>
              <w:pStyle w:val="4"/>
              <w:spacing w:line="240" w:lineRule="atLeast"/>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首轮报价不能超过最高限价，超过视为无效响应。</w:t>
            </w:r>
          </w:p>
        </w:tc>
      </w:tr>
    </w:tbl>
    <w:p>
      <w:pPr>
        <w:pStyle w:val="4"/>
        <w:widowControl w:val="0"/>
        <w:numPr>
          <w:ilvl w:val="0"/>
          <w:numId w:val="2"/>
        </w:numPr>
        <w:spacing w:line="360" w:lineRule="auto"/>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产品要求：</w:t>
      </w:r>
    </w:p>
    <w:p>
      <w:pPr>
        <w:numPr>
          <w:ilvl w:val="0"/>
          <w:numId w:val="3"/>
        </w:numPr>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医用透气胶带</w:t>
      </w:r>
      <w:r>
        <w:rPr>
          <w:rFonts w:hint="default" w:ascii="仿宋" w:hAnsi="仿宋" w:eastAsia="仿宋" w:cs="仿宋"/>
          <w:kern w:val="2"/>
          <w:sz w:val="28"/>
          <w:szCs w:val="28"/>
          <w:highlight w:val="none"/>
          <w:lang w:val="en-US" w:eastAsia="zh-CN" w:bidi="ar-SA"/>
        </w:rPr>
        <w:t>的背衬采用聚乙烯薄膜</w:t>
      </w:r>
      <w:r>
        <w:rPr>
          <w:rFonts w:hint="eastAsia" w:ascii="仿宋" w:hAnsi="仿宋" w:eastAsia="仿宋" w:cs="仿宋"/>
          <w:kern w:val="2"/>
          <w:sz w:val="28"/>
          <w:szCs w:val="28"/>
          <w:highlight w:val="none"/>
          <w:lang w:val="en-US" w:eastAsia="zh-CN" w:bidi="ar-SA"/>
        </w:rPr>
        <w:t>，</w:t>
      </w:r>
      <w:r>
        <w:rPr>
          <w:rFonts w:hint="default" w:ascii="仿宋" w:hAnsi="仿宋" w:eastAsia="仿宋" w:cs="仿宋"/>
          <w:kern w:val="2"/>
          <w:sz w:val="28"/>
          <w:szCs w:val="28"/>
          <w:highlight w:val="none"/>
          <w:lang w:val="en-US" w:eastAsia="zh-CN" w:bidi="ar-SA"/>
        </w:rPr>
        <w:t>胶带的一面涂以丙烯酸酯类医用粘胶</w:t>
      </w:r>
      <w:r>
        <w:rPr>
          <w:rFonts w:hint="eastAsia" w:ascii="仿宋" w:hAnsi="仿宋" w:eastAsia="仿宋" w:cs="仿宋"/>
          <w:kern w:val="2"/>
          <w:sz w:val="28"/>
          <w:szCs w:val="28"/>
          <w:highlight w:val="none"/>
          <w:lang w:val="en-US" w:eastAsia="zh-CN" w:bidi="ar-SA"/>
        </w:rPr>
        <w:t>。</w:t>
      </w:r>
    </w:p>
    <w:p>
      <w:pPr>
        <w:numPr>
          <w:ilvl w:val="0"/>
          <w:numId w:val="3"/>
        </w:numPr>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非无菌提供，一次性使用。</w:t>
      </w:r>
    </w:p>
    <w:p>
      <w:pPr>
        <w:numPr>
          <w:ilvl w:val="0"/>
          <w:numId w:val="3"/>
        </w:numPr>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有效期≥3年。</w:t>
      </w:r>
    </w:p>
    <w:p>
      <w:pPr>
        <w:pStyle w:val="4"/>
        <w:widowControl w:val="0"/>
        <w:numPr>
          <w:ilvl w:val="0"/>
          <w:numId w:val="0"/>
        </w:numPr>
        <w:spacing w:line="360" w:lineRule="auto"/>
        <w:jc w:val="left"/>
        <w:rPr>
          <w:rFonts w:hint="eastAsia" w:ascii="仿宋" w:hAnsi="仿宋" w:eastAsia="仿宋" w:cs="仿宋"/>
          <w:b/>
          <w:bCs/>
          <w:sz w:val="24"/>
          <w:szCs w:val="24"/>
          <w:highlight w:val="yellow"/>
        </w:rPr>
      </w:pPr>
    </w:p>
    <w:p>
      <w:pPr>
        <w:pStyle w:val="4"/>
        <w:widowControl w:val="0"/>
        <w:numPr>
          <w:ilvl w:val="0"/>
          <w:numId w:val="0"/>
        </w:numPr>
        <w:spacing w:line="360" w:lineRule="auto"/>
        <w:jc w:val="left"/>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带“★”的为实质性要求，不允许负偏离，如有负偏离作无效响应处理</w:t>
      </w:r>
      <w:r>
        <w:rPr>
          <w:rFonts w:hint="eastAsia" w:ascii="仿宋" w:hAnsi="仿宋" w:eastAsia="仿宋" w:cs="仿宋"/>
          <w:b/>
          <w:bCs/>
          <w:sz w:val="24"/>
          <w:szCs w:val="24"/>
          <w:highlight w:val="none"/>
          <w:lang w:eastAsia="zh-CN"/>
        </w:rPr>
        <w:t>。</w:t>
      </w:r>
    </w:p>
    <w:p>
      <w:pPr>
        <w:rPr>
          <w:rFonts w:hint="eastAsia"/>
          <w:sz w:val="24"/>
          <w:szCs w:val="24"/>
          <w:highlight w:val="none"/>
          <w:lang w:eastAsia="zh-CN"/>
        </w:rPr>
      </w:pPr>
      <w:r>
        <w:rPr>
          <w:rFonts w:hint="eastAsia" w:ascii="仿宋" w:hAnsi="仿宋" w:eastAsia="仿宋" w:cs="仿宋"/>
          <w:sz w:val="24"/>
          <w:szCs w:val="24"/>
          <w:highlight w:val="none"/>
          <w:lang w:val="en-US" w:eastAsia="zh-CN"/>
        </w:rPr>
        <w:t>本项目所要求的耗材在</w:t>
      </w:r>
      <w:r>
        <w:rPr>
          <w:rFonts w:hint="eastAsia" w:ascii="仿宋" w:hAnsi="仿宋" w:eastAsia="仿宋" w:cs="仿宋"/>
          <w:b/>
          <w:bCs/>
          <w:sz w:val="24"/>
          <w:szCs w:val="24"/>
          <w:highlight w:val="none"/>
          <w:lang w:val="en-US" w:eastAsia="zh-CN"/>
        </w:rPr>
        <w:t>国家医保信息业务编码标准数据库</w:t>
      </w:r>
      <w:r>
        <w:rPr>
          <w:rFonts w:hint="eastAsia" w:ascii="仿宋" w:hAnsi="仿宋" w:eastAsia="仿宋" w:cs="仿宋"/>
          <w:sz w:val="24"/>
          <w:szCs w:val="24"/>
          <w:highlight w:val="none"/>
          <w:lang w:val="en-US" w:eastAsia="zh-CN"/>
        </w:rPr>
        <w:t>中的医用耗材代码所表示的三级分类,</w:t>
      </w:r>
      <w:r>
        <w:rPr>
          <w:rFonts w:hint="eastAsia" w:ascii="仿宋" w:hAnsi="仿宋" w:eastAsia="仿宋" w:cs="仿宋"/>
          <w:b/>
          <w:bCs/>
          <w:sz w:val="24"/>
          <w:szCs w:val="24"/>
          <w:highlight w:val="none"/>
          <w:lang w:val="en-US" w:eastAsia="zh-CN"/>
        </w:rPr>
        <w:t>即:</w:t>
      </w:r>
      <w:r>
        <w:rPr>
          <w:rFonts w:hint="eastAsia" w:ascii="仿宋" w:hAnsi="仿宋" w:eastAsia="仿宋" w:cs="仿宋"/>
          <w:b/>
          <w:bCs/>
          <w:sz w:val="24"/>
          <w:szCs w:val="24"/>
          <w:highlight w:val="none"/>
        </w:rPr>
        <w:t>一级（学</w:t>
      </w:r>
      <w:r>
        <w:rPr>
          <w:rFonts w:hint="eastAsia" w:ascii="仿宋" w:hAnsi="仿宋" w:eastAsia="仿宋" w:cs="仿宋"/>
          <w:b/>
          <w:bCs/>
          <w:sz w:val="24"/>
          <w:szCs w:val="24"/>
          <w:highlight w:val="none"/>
          <w:lang w:val="en-US" w:eastAsia="zh-CN"/>
        </w:rPr>
        <w:t>科、品类），二级（用途、品目），三级（部位、功能、品质）</w:t>
      </w:r>
      <w:r>
        <w:rPr>
          <w:rFonts w:hint="eastAsia" w:ascii="仿宋" w:hAnsi="仿宋" w:eastAsia="仿宋" w:cs="仿宋"/>
          <w:sz w:val="24"/>
          <w:szCs w:val="24"/>
          <w:highlight w:val="none"/>
          <w:lang w:val="en-US" w:eastAsia="zh-CN"/>
        </w:rPr>
        <w:t>应与招标文件要求相符合。</w:t>
      </w:r>
    </w:p>
    <w:p>
      <w:pPr>
        <w:pStyle w:val="4"/>
        <w:widowControl w:val="0"/>
        <w:numPr>
          <w:ilvl w:val="0"/>
          <w:numId w:val="0"/>
        </w:numPr>
        <w:spacing w:line="360" w:lineRule="auto"/>
        <w:jc w:val="left"/>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https://code.nhsa.gov.cn/toSearch.html?sysflag=1004（医用耗材代码查询地址，以国家医保信息业务编码标准数据库动态维护为准）</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本项目所述“参考型号/规格/配置”等相关信息，仅表达对相关标的需求的参考，不作为实质性要求。</w:t>
      </w:r>
    </w:p>
    <w:p>
      <w:pPr>
        <w:pStyle w:val="4"/>
        <w:keepNext w:val="0"/>
        <w:keepLines w:val="0"/>
        <w:pageBreakBefore w:val="0"/>
        <w:numPr>
          <w:ilvl w:val="0"/>
          <w:numId w:val="4"/>
        </w:numPr>
        <w:kinsoku/>
        <w:wordWrap/>
        <w:overflowPunct/>
        <w:topLinePunct w:val="0"/>
        <w:autoSpaceDE/>
        <w:autoSpaceDN/>
        <w:bidi w:val="0"/>
        <w:adjustRightInd/>
        <w:snapToGrid/>
        <w:spacing w:line="500" w:lineRule="exact"/>
        <w:ind w:left="210" w:leftChars="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供应商参加</w:t>
      </w:r>
      <w:r>
        <w:rPr>
          <w:rFonts w:hint="eastAsia" w:ascii="仿宋" w:hAnsi="仿宋" w:eastAsia="仿宋" w:cs="仿宋"/>
          <w:b/>
          <w:bCs/>
          <w:sz w:val="28"/>
          <w:szCs w:val="28"/>
          <w:lang w:eastAsia="zh-CN"/>
        </w:rPr>
        <w:t>比</w:t>
      </w:r>
      <w:r>
        <w:rPr>
          <w:rFonts w:hint="eastAsia" w:ascii="仿宋" w:hAnsi="仿宋" w:eastAsia="仿宋" w:cs="仿宋"/>
          <w:b/>
          <w:bCs/>
          <w:sz w:val="28"/>
          <w:szCs w:val="28"/>
        </w:rPr>
        <w:t>选应当具备的资格条件</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仿宋" w:hAnsi="仿宋" w:eastAsia="仿宋" w:cs="仿宋"/>
          <w:sz w:val="28"/>
          <w:szCs w:val="28"/>
        </w:rPr>
      </w:pPr>
      <w:r>
        <w:rPr>
          <w:rFonts w:hint="eastAsia" w:ascii="仿宋" w:hAnsi="仿宋" w:eastAsia="仿宋" w:cs="仿宋"/>
          <w:sz w:val="28"/>
          <w:szCs w:val="28"/>
        </w:rPr>
        <w:t>（一）在中华人民共和国境内注册，具有独立法人资格；</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仿宋" w:hAnsi="仿宋" w:eastAsia="仿宋" w:cs="仿宋"/>
          <w:sz w:val="28"/>
          <w:szCs w:val="28"/>
        </w:rPr>
      </w:pPr>
      <w:r>
        <w:rPr>
          <w:rFonts w:hint="eastAsia" w:ascii="仿宋" w:hAnsi="仿宋" w:eastAsia="仿宋" w:cs="仿宋"/>
          <w:sz w:val="28"/>
          <w:szCs w:val="28"/>
        </w:rPr>
        <w:t>（二）具有良好的商业信誉和健全的财务会计制度；</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仿宋" w:hAnsi="仿宋" w:eastAsia="仿宋" w:cs="仿宋"/>
          <w:sz w:val="28"/>
          <w:szCs w:val="28"/>
        </w:rPr>
      </w:pPr>
      <w:r>
        <w:rPr>
          <w:rFonts w:hint="eastAsia" w:ascii="仿宋" w:hAnsi="仿宋" w:eastAsia="仿宋" w:cs="仿宋"/>
          <w:sz w:val="28"/>
          <w:szCs w:val="28"/>
        </w:rPr>
        <w:t>（三）具备履行合同所必需的设备和专业技术能力；</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仿宋" w:hAnsi="仿宋" w:eastAsia="仿宋" w:cs="仿宋"/>
          <w:sz w:val="28"/>
          <w:szCs w:val="28"/>
        </w:rPr>
      </w:pPr>
      <w:r>
        <w:rPr>
          <w:rFonts w:hint="eastAsia" w:ascii="仿宋" w:hAnsi="仿宋" w:eastAsia="仿宋" w:cs="仿宋"/>
          <w:sz w:val="28"/>
          <w:szCs w:val="28"/>
        </w:rPr>
        <w:t>（四）参加采购活动前三年内，在经营活动中没有重大违法记录；</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仿宋" w:hAnsi="仿宋" w:eastAsia="仿宋" w:cs="仿宋"/>
          <w:sz w:val="28"/>
          <w:szCs w:val="28"/>
        </w:rPr>
      </w:pPr>
      <w:r>
        <w:rPr>
          <w:rFonts w:hint="eastAsia" w:ascii="仿宋" w:hAnsi="仿宋" w:eastAsia="仿宋" w:cs="仿宋"/>
          <w:sz w:val="28"/>
          <w:szCs w:val="28"/>
        </w:rPr>
        <w:t>（五）供应商必须为四川阳光采购平台备案企业；</w:t>
      </w:r>
    </w:p>
    <w:p>
      <w:pPr>
        <w:pStyle w:val="4"/>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（六）本项目不接受联合体</w:t>
      </w:r>
      <w:r>
        <w:rPr>
          <w:rFonts w:hint="eastAsia" w:ascii="仿宋" w:hAnsi="仿宋" w:eastAsia="仿宋" w:cs="仿宋"/>
          <w:b/>
          <w:bCs/>
          <w:sz w:val="28"/>
          <w:szCs w:val="28"/>
          <w:lang w:eastAsia="zh-CN"/>
        </w:rPr>
        <w:t>比</w:t>
      </w:r>
      <w:r>
        <w:rPr>
          <w:rFonts w:hint="eastAsia" w:ascii="仿宋" w:hAnsi="仿宋" w:eastAsia="仿宋" w:cs="仿宋"/>
          <w:b/>
          <w:bCs/>
          <w:sz w:val="28"/>
          <w:szCs w:val="28"/>
        </w:rPr>
        <w:t>选；</w:t>
      </w:r>
    </w:p>
    <w:p>
      <w:pPr>
        <w:pStyle w:val="4"/>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（七）本项目规定的其他要求</w:t>
      </w:r>
      <w:r>
        <w:rPr>
          <w:rFonts w:hint="eastAsia" w:ascii="仿宋" w:hAnsi="仿宋" w:eastAsia="仿宋" w:cs="仿宋"/>
          <w:b/>
          <w:bCs/>
          <w:sz w:val="28"/>
          <w:szCs w:val="28"/>
        </w:rPr>
        <w:t>。</w:t>
      </w:r>
    </w:p>
    <w:p>
      <w:pPr>
        <w:pStyle w:val="4"/>
        <w:keepNext w:val="0"/>
        <w:keepLines w:val="0"/>
        <w:pageBreakBefore w:val="0"/>
        <w:numPr>
          <w:ilvl w:val="0"/>
          <w:numId w:val="4"/>
        </w:numPr>
        <w:kinsoku/>
        <w:wordWrap/>
        <w:overflowPunct/>
        <w:topLinePunct w:val="0"/>
        <w:autoSpaceDE/>
        <w:autoSpaceDN/>
        <w:bidi w:val="0"/>
        <w:adjustRightInd/>
        <w:snapToGrid/>
        <w:spacing w:line="500" w:lineRule="exact"/>
        <w:ind w:left="210" w:leftChars="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比</w:t>
      </w:r>
      <w:r>
        <w:rPr>
          <w:rFonts w:hint="eastAsia" w:ascii="仿宋" w:hAnsi="仿宋" w:eastAsia="仿宋" w:cs="仿宋"/>
          <w:b/>
          <w:bCs/>
          <w:sz w:val="28"/>
          <w:szCs w:val="28"/>
        </w:rPr>
        <w:t>选文件的获取</w:t>
      </w:r>
    </w:p>
    <w:p>
      <w:pPr>
        <w:keepNext w:val="0"/>
        <w:keepLines w:val="0"/>
        <w:pageBreakBefore w:val="0"/>
        <w:kinsoku/>
        <w:wordWrap/>
        <w:overflowPunct/>
        <w:topLinePunct w:val="0"/>
        <w:autoSpaceDE/>
        <w:autoSpaceDN/>
        <w:bidi w:val="0"/>
        <w:adjustRightInd/>
        <w:snapToGrid/>
        <w:spacing w:line="500" w:lineRule="exact"/>
        <w:ind w:firstLine="562" w:firstLineChars="200"/>
        <w:textAlignment w:val="auto"/>
      </w:pPr>
      <w:r>
        <w:rPr>
          <w:rFonts w:hint="eastAsia" w:ascii="仿宋" w:hAnsi="仿宋" w:eastAsia="仿宋" w:cs="仿宋"/>
          <w:b/>
          <w:bCs/>
          <w:sz w:val="28"/>
          <w:szCs w:val="28"/>
        </w:rPr>
        <w:t>（一）获取文件的时间期限（即报名时间）：截止</w:t>
      </w:r>
      <w:r>
        <w:rPr>
          <w:rFonts w:hint="eastAsia" w:ascii="仿宋" w:hAnsi="仿宋" w:eastAsia="仿宋" w:cs="仿宋"/>
          <w:b/>
          <w:bCs/>
          <w:sz w:val="28"/>
          <w:szCs w:val="28"/>
          <w:highlight w:val="none"/>
        </w:rPr>
        <w:t>至202</w:t>
      </w:r>
      <w:r>
        <w:rPr>
          <w:rFonts w:hint="eastAsia" w:ascii="仿宋" w:hAnsi="仿宋" w:eastAsia="仿宋" w:cs="仿宋"/>
          <w:b/>
          <w:bCs/>
          <w:sz w:val="28"/>
          <w:szCs w:val="28"/>
          <w:highlight w:val="none"/>
          <w:lang w:val="en-US" w:eastAsia="zh-CN"/>
        </w:rPr>
        <w:t>4</w:t>
      </w:r>
      <w:r>
        <w:rPr>
          <w:rFonts w:hint="eastAsia" w:ascii="仿宋" w:hAnsi="仿宋" w:eastAsia="仿宋" w:cs="仿宋"/>
          <w:b/>
          <w:bCs/>
          <w:sz w:val="28"/>
          <w:szCs w:val="28"/>
          <w:highlight w:val="none"/>
        </w:rPr>
        <w:t>年</w:t>
      </w:r>
      <w:r>
        <w:rPr>
          <w:rFonts w:hint="eastAsia" w:ascii="仿宋" w:hAnsi="仿宋" w:eastAsia="仿宋" w:cs="仿宋"/>
          <w:b/>
          <w:bCs/>
          <w:sz w:val="28"/>
          <w:szCs w:val="28"/>
          <w:highlight w:val="none"/>
          <w:lang w:val="en-US" w:eastAsia="zh-CN"/>
        </w:rPr>
        <w:t>07</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lang w:val="en-US" w:eastAsia="zh-CN"/>
        </w:rPr>
        <w:t>15</w:t>
      </w:r>
      <w:r>
        <w:rPr>
          <w:rFonts w:hint="eastAsia" w:ascii="仿宋" w:hAnsi="仿宋" w:eastAsia="仿宋" w:cs="仿宋"/>
          <w:b/>
          <w:bCs/>
          <w:sz w:val="28"/>
          <w:szCs w:val="28"/>
          <w:highlight w:val="none"/>
        </w:rPr>
        <w:t>日</w:t>
      </w:r>
      <w:r>
        <w:rPr>
          <w:rFonts w:hint="eastAsia" w:ascii="仿宋" w:hAnsi="仿宋" w:eastAsia="仿宋" w:cs="仿宋"/>
          <w:b/>
          <w:bCs/>
          <w:sz w:val="28"/>
          <w:szCs w:val="28"/>
          <w:highlight w:val="none"/>
          <w:lang w:val="en-US" w:eastAsia="zh-CN"/>
        </w:rPr>
        <w:t>17:30</w:t>
      </w:r>
      <w:r>
        <w:rPr>
          <w:rFonts w:hint="eastAsia" w:ascii="仿宋" w:hAnsi="仿宋" w:eastAsia="仿宋" w:cs="仿宋"/>
          <w:b/>
          <w:bCs/>
          <w:sz w:val="28"/>
          <w:szCs w:val="28"/>
        </w:rPr>
        <w:t>（节假日除外，逾期不予办理）</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lang w:eastAsia="zh-CN"/>
        </w:rPr>
        <w:t>比选</w:t>
      </w:r>
      <w:r>
        <w:rPr>
          <w:rFonts w:hint="eastAsia" w:ascii="仿宋" w:hAnsi="仿宋" w:eastAsia="仿宋" w:cs="仿宋"/>
          <w:sz w:val="28"/>
          <w:szCs w:val="28"/>
        </w:rPr>
        <w:t>文件获取方式及报名方式：自本项目公告发布之日起，供应商自行进入</w:t>
      </w:r>
      <w:r>
        <w:rPr>
          <w:rFonts w:hint="eastAsia" w:ascii="仿宋" w:hAnsi="仿宋" w:eastAsia="仿宋" w:cs="仿宋"/>
          <w:sz w:val="28"/>
          <w:szCs w:val="28"/>
          <w:lang w:eastAsia="zh-CN"/>
        </w:rPr>
        <w:t>内江市中医医院</w:t>
      </w:r>
      <w:r>
        <w:rPr>
          <w:rFonts w:hint="eastAsia" w:ascii="仿宋" w:hAnsi="仿宋" w:eastAsia="仿宋" w:cs="仿宋"/>
          <w:sz w:val="28"/>
          <w:szCs w:val="28"/>
        </w:rPr>
        <w:t>门户网站，自行下载公告附件中的《报名登记表》，并按相关要求填写信息，将报名资料发送至</w:t>
      </w:r>
      <w:r>
        <w:rPr>
          <w:rFonts w:hint="eastAsia" w:ascii="仿宋" w:hAnsi="仿宋" w:eastAsia="仿宋" w:cs="仿宋"/>
          <w:sz w:val="28"/>
          <w:szCs w:val="28"/>
          <w:highlight w:val="none"/>
        </w:rPr>
        <w:t>njszyyyzb@163.com</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color w:val="000000"/>
          <w:kern w:val="0"/>
          <w:sz w:val="28"/>
          <w:szCs w:val="28"/>
          <w:lang w:bidi="ar"/>
        </w:rPr>
        <w:t>本项目</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选文件无偿获取。</w:t>
      </w:r>
    </w:p>
    <w:p>
      <w:pPr>
        <w:keepNext w:val="0"/>
        <w:keepLines w:val="0"/>
        <w:pageBreakBefore w:val="0"/>
        <w:numPr>
          <w:ilvl w:val="0"/>
          <w:numId w:val="4"/>
        </w:numPr>
        <w:kinsoku/>
        <w:wordWrap/>
        <w:overflowPunct/>
        <w:topLinePunct w:val="0"/>
        <w:autoSpaceDE/>
        <w:autoSpaceDN/>
        <w:bidi w:val="0"/>
        <w:adjustRightInd/>
        <w:snapToGrid/>
        <w:spacing w:line="500" w:lineRule="exact"/>
        <w:ind w:left="210" w:leftChars="0" w:firstLineChars="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比选</w:t>
      </w:r>
      <w:r>
        <w:rPr>
          <w:rFonts w:hint="eastAsia" w:ascii="仿宋" w:hAnsi="仿宋" w:eastAsia="仿宋" w:cs="仿宋"/>
          <w:b/>
          <w:bCs/>
          <w:sz w:val="28"/>
          <w:szCs w:val="28"/>
        </w:rPr>
        <w:t>时间及地点</w:t>
      </w:r>
    </w:p>
    <w:p>
      <w:pPr>
        <w:keepNext w:val="0"/>
        <w:keepLines w:val="0"/>
        <w:pageBreakBefore w:val="0"/>
        <w:kinsoku/>
        <w:wordWrap/>
        <w:overflowPunct/>
        <w:topLinePunct w:val="0"/>
        <w:autoSpaceDE/>
        <w:autoSpaceDN/>
        <w:bidi w:val="0"/>
        <w:adjustRightInd/>
        <w:snapToGrid/>
        <w:spacing w:line="500" w:lineRule="exact"/>
        <w:ind w:firstLine="420"/>
        <w:textAlignment w:val="auto"/>
        <w:rPr>
          <w:rFonts w:hint="default" w:ascii="仿宋" w:hAnsi="仿宋" w:eastAsia="仿宋" w:cs="仿宋"/>
          <w:sz w:val="28"/>
          <w:szCs w:val="28"/>
          <w:highlight w:val="yellow"/>
          <w:lang w:val="en-US" w:eastAsia="zh-CN"/>
        </w:rPr>
      </w:pPr>
      <w:r>
        <w:rPr>
          <w:rFonts w:hint="eastAsia" w:ascii="仿宋" w:hAnsi="仿宋" w:eastAsia="仿宋" w:cs="仿宋"/>
          <w:sz w:val="28"/>
          <w:szCs w:val="28"/>
        </w:rPr>
        <w:t>时间：</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16</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 xml:space="preserve">14：30  </w:t>
      </w:r>
    </w:p>
    <w:p>
      <w:pPr>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响应文件现场提交</w:t>
      </w:r>
      <w:r>
        <w:rPr>
          <w:rFonts w:hint="eastAsia" w:ascii="仿宋" w:hAnsi="仿宋" w:eastAsia="仿宋" w:cs="仿宋"/>
          <w:sz w:val="28"/>
          <w:szCs w:val="28"/>
        </w:rPr>
        <w:t>地点：</w:t>
      </w:r>
      <w:r>
        <w:rPr>
          <w:rFonts w:hint="eastAsia" w:ascii="仿宋" w:hAnsi="仿宋" w:eastAsia="仿宋" w:cs="仿宋"/>
          <w:sz w:val="28"/>
          <w:szCs w:val="28"/>
          <w:lang w:eastAsia="zh-CN"/>
        </w:rPr>
        <w:t>内江市中医医院</w:t>
      </w:r>
      <w:r>
        <w:rPr>
          <w:rFonts w:hint="eastAsia" w:ascii="仿宋" w:hAnsi="仿宋" w:eastAsia="仿宋" w:cs="仿宋"/>
          <w:sz w:val="28"/>
          <w:szCs w:val="28"/>
          <w:highlight w:val="none"/>
          <w:lang w:eastAsia="zh-CN"/>
        </w:rPr>
        <w:t>新区健民楼</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lang w:eastAsia="zh-CN"/>
        </w:rPr>
        <w:t>楼。</w:t>
      </w:r>
    </w:p>
    <w:p>
      <w:pPr>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仿宋" w:hAnsi="仿宋" w:eastAsia="仿宋" w:cs="仿宋"/>
          <w:b/>
          <w:bCs/>
          <w:sz w:val="28"/>
          <w:szCs w:val="28"/>
        </w:rPr>
      </w:pPr>
      <w:r>
        <w:rPr>
          <w:rFonts w:hint="eastAsia" w:ascii="仿宋" w:hAnsi="仿宋" w:eastAsia="仿宋" w:cs="仿宋"/>
          <w:sz w:val="28"/>
          <w:szCs w:val="28"/>
        </w:rPr>
        <w:t>请在规定的时间内将响应文件递交至指定地点，逾期送达或不符合</w:t>
      </w:r>
      <w:r>
        <w:rPr>
          <w:rFonts w:hint="eastAsia" w:ascii="仿宋" w:hAnsi="仿宋" w:eastAsia="仿宋" w:cs="仿宋"/>
          <w:sz w:val="28"/>
          <w:szCs w:val="28"/>
          <w:lang w:eastAsia="zh-CN"/>
        </w:rPr>
        <w:t>比</w:t>
      </w:r>
      <w:r>
        <w:rPr>
          <w:rFonts w:hint="eastAsia" w:ascii="仿宋" w:hAnsi="仿宋" w:eastAsia="仿宋" w:cs="仿宋"/>
          <w:sz w:val="28"/>
          <w:szCs w:val="28"/>
        </w:rPr>
        <w:t>选文件相关规定的响应文件恕不接受。本次不接受邮寄的响应文件。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五、联系人及联系电话</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组织部门：</w:t>
      </w:r>
      <w:r>
        <w:rPr>
          <w:rFonts w:hint="eastAsia" w:ascii="仿宋" w:hAnsi="仿宋" w:eastAsia="仿宋" w:cs="仿宋"/>
          <w:sz w:val="28"/>
          <w:szCs w:val="28"/>
          <w:lang w:eastAsia="zh-CN"/>
        </w:rPr>
        <w:t>采购供应</w:t>
      </w:r>
      <w:r>
        <w:rPr>
          <w:rFonts w:hint="eastAsia" w:ascii="仿宋" w:hAnsi="仿宋" w:eastAsia="仿宋" w:cs="仿宋"/>
          <w:sz w:val="28"/>
          <w:szCs w:val="28"/>
        </w:rPr>
        <w:t>科</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lang w:eastAsia="zh-CN"/>
        </w:rPr>
        <w:t>彭</w:t>
      </w:r>
      <w:r>
        <w:rPr>
          <w:rFonts w:hint="eastAsia" w:ascii="仿宋" w:hAnsi="仿宋" w:eastAsia="仿宋" w:cs="仿宋"/>
          <w:sz w:val="28"/>
          <w:szCs w:val="28"/>
        </w:rPr>
        <w:t>老师</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sz w:val="28"/>
          <w:szCs w:val="28"/>
          <w:lang w:val="en-US"/>
        </w:rPr>
      </w:pPr>
      <w:r>
        <w:rPr>
          <w:rFonts w:hint="eastAsia" w:ascii="仿宋" w:hAnsi="仿宋" w:eastAsia="仿宋" w:cs="仿宋"/>
          <w:sz w:val="28"/>
          <w:szCs w:val="28"/>
        </w:rPr>
        <w:t>联系方式</w:t>
      </w:r>
      <w:bookmarkStart w:id="7" w:name="_GoBack"/>
      <w:bookmarkEnd w:id="7"/>
      <w:r>
        <w:rPr>
          <w:rFonts w:hint="eastAsia" w:ascii="仿宋" w:hAnsi="仿宋" w:eastAsia="仿宋" w:cs="仿宋"/>
          <w:sz w:val="28"/>
          <w:szCs w:val="28"/>
        </w:rPr>
        <w:t>：</w:t>
      </w:r>
      <w:r>
        <w:rPr>
          <w:rFonts w:hint="eastAsia" w:ascii="仿宋" w:hAnsi="仿宋" w:eastAsia="仿宋" w:cs="仿宋"/>
          <w:sz w:val="28"/>
          <w:szCs w:val="28"/>
          <w:lang w:val="en-US" w:eastAsia="zh-CN"/>
        </w:rPr>
        <w:t>0832-6860021</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监督部门：</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纪检组电话 0832-</w:t>
      </w:r>
      <w:r>
        <w:rPr>
          <w:rFonts w:hint="eastAsia" w:ascii="仿宋" w:hAnsi="仿宋" w:eastAsia="仿宋" w:cs="仿宋"/>
          <w:sz w:val="28"/>
          <w:szCs w:val="28"/>
          <w:highlight w:val="none"/>
          <w:lang w:val="en-US" w:eastAsia="zh-CN"/>
        </w:rPr>
        <w:t>6860025</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审计</w:t>
      </w:r>
      <w:r>
        <w:rPr>
          <w:rFonts w:hint="eastAsia" w:ascii="仿宋" w:hAnsi="仿宋" w:eastAsia="仿宋" w:cs="仿宋"/>
          <w:sz w:val="28"/>
          <w:szCs w:val="28"/>
          <w:highlight w:val="none"/>
          <w:lang w:eastAsia="zh-CN"/>
        </w:rPr>
        <w:t>科</w:t>
      </w:r>
      <w:r>
        <w:rPr>
          <w:rFonts w:hint="eastAsia" w:ascii="仿宋" w:hAnsi="仿宋" w:eastAsia="仿宋" w:cs="仿宋"/>
          <w:sz w:val="28"/>
          <w:szCs w:val="28"/>
          <w:highlight w:val="none"/>
          <w:lang w:val="en-US" w:eastAsia="zh-CN"/>
        </w:rPr>
        <w:t xml:space="preserve">电话 </w:t>
      </w:r>
      <w:r>
        <w:rPr>
          <w:rFonts w:hint="eastAsia" w:ascii="仿宋" w:hAnsi="仿宋" w:eastAsia="仿宋" w:cs="仿宋"/>
          <w:sz w:val="28"/>
          <w:szCs w:val="28"/>
          <w:highlight w:val="none"/>
        </w:rPr>
        <w:t>0832-</w:t>
      </w:r>
      <w:r>
        <w:rPr>
          <w:rFonts w:hint="eastAsia" w:ascii="仿宋" w:hAnsi="仿宋" w:eastAsia="仿宋" w:cs="仿宋"/>
          <w:sz w:val="28"/>
          <w:szCs w:val="28"/>
          <w:highlight w:val="none"/>
          <w:lang w:val="en-US" w:eastAsia="zh-CN"/>
        </w:rPr>
        <w:t>6860034</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邮箱：njszyyyzb@163.com  </w:t>
      </w:r>
    </w:p>
    <w:p>
      <w:pPr>
        <w:rPr>
          <w:rFonts w:hint="eastAsia" w:ascii="仿宋" w:hAnsi="仿宋" w:eastAsia="仿宋" w:cs="仿宋"/>
          <w:b/>
          <w:bCs/>
          <w:color w:val="FF0000"/>
          <w:sz w:val="24"/>
          <w:highlight w:val="yellow"/>
        </w:rPr>
      </w:pPr>
    </w:p>
    <w:p>
      <w:pPr>
        <w:pStyle w:val="4"/>
        <w:rPr>
          <w:rFonts w:hint="eastAsia" w:ascii="仿宋" w:hAnsi="仿宋" w:eastAsia="仿宋" w:cs="仿宋"/>
          <w:b/>
          <w:bCs/>
          <w:color w:val="FF0000"/>
          <w:sz w:val="24"/>
        </w:rPr>
      </w:pPr>
      <w:r>
        <w:rPr>
          <w:rFonts w:hint="eastAsia" w:ascii="仿宋" w:hAnsi="仿宋" w:eastAsia="仿宋" w:cs="仿宋"/>
          <w:b/>
          <w:bCs/>
          <w:color w:val="FF0000"/>
          <w:sz w:val="24"/>
        </w:rPr>
        <w:br w:type="page"/>
      </w:r>
    </w:p>
    <w:p>
      <w:pPr>
        <w:numPr>
          <w:ilvl w:val="0"/>
          <w:numId w:val="1"/>
        </w:numPr>
        <w:spacing w:line="360" w:lineRule="auto"/>
        <w:jc w:val="center"/>
        <w:outlineLvl w:val="0"/>
        <w:rPr>
          <w:rFonts w:hint="eastAsia" w:ascii="仿宋" w:hAnsi="仿宋" w:eastAsia="仿宋" w:cs="仿宋"/>
          <w:b/>
          <w:bCs/>
          <w:sz w:val="28"/>
          <w:szCs w:val="28"/>
        </w:rPr>
      </w:pPr>
      <w:bookmarkStart w:id="1" w:name="_Toc29471"/>
      <w:r>
        <w:rPr>
          <w:rFonts w:hint="eastAsia" w:ascii="仿宋" w:hAnsi="仿宋" w:eastAsia="仿宋" w:cs="仿宋"/>
          <w:b/>
          <w:bCs/>
          <w:sz w:val="28"/>
          <w:szCs w:val="28"/>
        </w:rPr>
        <w:t>供应商须知</w:t>
      </w:r>
      <w:bookmarkEnd w:id="1"/>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一、适用范围 </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本</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选文件的最终解释权归</w:t>
      </w:r>
      <w:r>
        <w:rPr>
          <w:rFonts w:hint="eastAsia" w:ascii="仿宋" w:hAnsi="仿宋" w:eastAsia="仿宋" w:cs="仿宋"/>
          <w:color w:val="000000"/>
          <w:kern w:val="0"/>
          <w:sz w:val="28"/>
          <w:szCs w:val="28"/>
          <w:lang w:eastAsia="zh-CN" w:bidi="ar"/>
        </w:rPr>
        <w:t>内江市中医医院</w:t>
      </w:r>
      <w:r>
        <w:rPr>
          <w:rFonts w:hint="eastAsia" w:ascii="仿宋" w:hAnsi="仿宋" w:eastAsia="仿宋" w:cs="仿宋"/>
          <w:color w:val="000000"/>
          <w:kern w:val="0"/>
          <w:sz w:val="28"/>
          <w:szCs w:val="28"/>
          <w:lang w:bidi="ar"/>
        </w:rPr>
        <w:t xml:space="preserve">所有。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二、供应商的条件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（一） 符合“</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 xml:space="preserve">选邀请”第二条规定的条件；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（二） 按照</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选文件“</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选邀请”中第三条规定获取了</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 xml:space="preserve">选文件。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三、</w:t>
      </w:r>
      <w:r>
        <w:rPr>
          <w:rFonts w:hint="eastAsia" w:ascii="仿宋" w:hAnsi="仿宋" w:eastAsia="仿宋" w:cs="仿宋"/>
          <w:b/>
          <w:bCs/>
          <w:color w:val="000000"/>
          <w:kern w:val="0"/>
          <w:sz w:val="28"/>
          <w:szCs w:val="28"/>
          <w:lang w:eastAsia="zh-CN" w:bidi="ar"/>
        </w:rPr>
        <w:t>比</w:t>
      </w:r>
      <w:r>
        <w:rPr>
          <w:rFonts w:hint="eastAsia" w:ascii="仿宋" w:hAnsi="仿宋" w:eastAsia="仿宋" w:cs="仿宋"/>
          <w:b/>
          <w:bCs/>
          <w:color w:val="000000"/>
          <w:kern w:val="0"/>
          <w:sz w:val="28"/>
          <w:szCs w:val="28"/>
          <w:lang w:bidi="ar"/>
        </w:rPr>
        <w:t xml:space="preserve">选采购费用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无论</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选采购的结果如何，供应商自行承担所有参加</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选活动有关的全部费用。</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四、响应文件</w:t>
      </w:r>
    </w:p>
    <w:p>
      <w:pPr>
        <w:widowControl/>
        <w:spacing w:line="360" w:lineRule="auto"/>
        <w:jc w:val="left"/>
        <w:rPr>
          <w:rFonts w:hint="eastAsia" w:ascii="仿宋" w:hAnsi="仿宋" w:eastAsia="仿宋" w:cs="仿宋"/>
          <w:b/>
          <w:bCs/>
          <w:sz w:val="28"/>
          <w:szCs w:val="28"/>
        </w:rPr>
      </w:pPr>
      <w:r>
        <w:rPr>
          <w:rFonts w:hint="eastAsia" w:ascii="仿宋" w:hAnsi="仿宋" w:eastAsia="仿宋" w:cs="仿宋"/>
          <w:b/>
          <w:bCs/>
          <w:color w:val="000000"/>
          <w:kern w:val="0"/>
          <w:sz w:val="28"/>
          <w:szCs w:val="28"/>
          <w:lang w:bidi="ar"/>
        </w:rPr>
        <w:t xml:space="preserve">（一）响应文件的语言 </w:t>
      </w:r>
    </w:p>
    <w:p>
      <w:pPr>
        <w:widowControl/>
        <w:spacing w:line="360" w:lineRule="auto"/>
        <w:ind w:firstLine="42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翻译的中文资料与外文资料如果出现差异和矛盾时，以中文为准；如因未翻译而造成的废标，由供应商承担。</w:t>
      </w:r>
    </w:p>
    <w:p>
      <w:pPr>
        <w:widowControl/>
        <w:spacing w:line="360" w:lineRule="auto"/>
        <w:jc w:val="left"/>
        <w:rPr>
          <w:rFonts w:hint="eastAsia" w:ascii="仿宋" w:hAnsi="仿宋" w:eastAsia="仿宋" w:cs="仿宋"/>
          <w:b/>
          <w:bCs/>
          <w:sz w:val="28"/>
          <w:szCs w:val="28"/>
        </w:rPr>
      </w:pPr>
      <w:r>
        <w:rPr>
          <w:rFonts w:hint="eastAsia" w:ascii="仿宋" w:hAnsi="仿宋" w:eastAsia="仿宋" w:cs="仿宋"/>
          <w:b/>
          <w:bCs/>
          <w:color w:val="000000"/>
          <w:kern w:val="0"/>
          <w:sz w:val="28"/>
          <w:szCs w:val="28"/>
          <w:lang w:bidi="ar"/>
        </w:rPr>
        <w:t xml:space="preserve">（二）联合体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本项目不接受联合体参与</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 xml:space="preserve">选。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（三）响应文件提供的证明材料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1.响应文件的组成： </w:t>
      </w:r>
    </w:p>
    <w:p>
      <w:pPr>
        <w:widowControl/>
        <w:spacing w:line="360" w:lineRule="auto"/>
        <w:ind w:left="420" w:firstLine="42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1.1评分要素索引表；</w:t>
      </w:r>
    </w:p>
    <w:p>
      <w:pPr>
        <w:widowControl/>
        <w:spacing w:line="360" w:lineRule="auto"/>
        <w:ind w:left="420" w:firstLine="42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1.2报价单；</w:t>
      </w:r>
    </w:p>
    <w:p>
      <w:pPr>
        <w:widowControl/>
        <w:spacing w:line="360" w:lineRule="auto"/>
        <w:ind w:left="420"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1.3法定代表人授权委托书；</w:t>
      </w:r>
    </w:p>
    <w:p>
      <w:pPr>
        <w:widowControl/>
        <w:spacing w:line="360" w:lineRule="auto"/>
        <w:ind w:left="420" w:firstLine="42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1.4承诺函；</w:t>
      </w:r>
    </w:p>
    <w:p>
      <w:pPr>
        <w:widowControl/>
        <w:spacing w:line="360" w:lineRule="auto"/>
        <w:ind w:left="420" w:firstLine="42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1.5商务要求应答表；</w:t>
      </w:r>
    </w:p>
    <w:p>
      <w:pPr>
        <w:pStyle w:val="4"/>
        <w:spacing w:line="360" w:lineRule="auto"/>
        <w:ind w:left="420" w:firstLine="42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1.6实施及服务方案；</w:t>
      </w:r>
    </w:p>
    <w:p>
      <w:pPr>
        <w:widowControl/>
        <w:spacing w:line="360" w:lineRule="auto"/>
        <w:ind w:left="420" w:firstLine="42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1.7对应综合评分表具体要求提供能够提供的相关承诺或证明材料如未提供也不影响供应商响应文件的有效性）； </w:t>
      </w:r>
    </w:p>
    <w:p>
      <w:pPr>
        <w:pStyle w:val="4"/>
        <w:spacing w:line="360" w:lineRule="auto"/>
        <w:ind w:left="420" w:firstLine="420"/>
        <w:rPr>
          <w:rFonts w:hint="eastAsia" w:ascii="仿宋" w:hAnsi="仿宋" w:eastAsia="仿宋" w:cs="仿宋"/>
          <w:sz w:val="28"/>
          <w:szCs w:val="28"/>
        </w:rPr>
      </w:pPr>
      <w:r>
        <w:rPr>
          <w:rFonts w:hint="eastAsia" w:ascii="仿宋" w:hAnsi="仿宋" w:eastAsia="仿宋" w:cs="仿宋"/>
          <w:color w:val="000000"/>
          <w:kern w:val="0"/>
          <w:sz w:val="28"/>
          <w:szCs w:val="28"/>
          <w:lang w:bidi="ar"/>
        </w:rPr>
        <w:t>1.8其他有利于采购人或者供应商认为需要提供的文件和资料（如未提供也不影响供应商响应文件的有效性）。</w:t>
      </w:r>
    </w:p>
    <w:p>
      <w:pPr>
        <w:widowControl/>
        <w:spacing w:line="360" w:lineRule="auto"/>
        <w:ind w:left="420"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注：1、响应文件所需提供的全部证明材料内容均须有效； </w:t>
      </w:r>
    </w:p>
    <w:p>
      <w:pPr>
        <w:widowControl/>
        <w:spacing w:line="360" w:lineRule="auto"/>
        <w:ind w:firstLine="1400" w:firstLineChars="5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2、以上每页资料必须逐页加盖公司鲜章并加盖骑缝章。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（四）响应文件编制、签署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响应文件一式 3 份（其中正本 1 份、副本 2 份）,响应文件封面上标注“正本”、 “副本”字样，注明项目、项目名称和供应商名称。</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供应商应在仔细阅读</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 xml:space="preserve">选方案内容的基础上编制针对本项目的响应文件。格式要求见第六部分内容，对于没有格式要求的响应文件由供应商自行编写。 </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 xml:space="preserve">若正本与副本内容出现差异时，则以正本为准；副本可用正本的复印件。 </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 xml:space="preserve">响应文件正本和副本应当采取胶装方式装订成册，不得散装或者合页装订。响应文件的打印和书写应当清楚工整，不得出现字迹潦草、表达不清等可能导致非唯一理解的情形。任何修改、行间插字、涂改或增删，必须由供应商的法定代表人或其授权代表签字或盖个人印鉴。 </w:t>
      </w:r>
    </w:p>
    <w:p>
      <w:pPr>
        <w:widowControl/>
        <w:spacing w:line="360" w:lineRule="auto"/>
        <w:jc w:val="left"/>
        <w:rPr>
          <w:rFonts w:hint="eastAsia" w:ascii="仿宋" w:hAnsi="仿宋" w:eastAsia="仿宋" w:cs="仿宋"/>
          <w:b/>
          <w:bCs/>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响应文件正本必须使用不褪色、不变质的墨水书写或打印,并在规定签章处逐一签字和加盖公章，其响应单位加盖公章应为鲜章，签署、盖章和内容应完整、有效，</w:t>
      </w:r>
      <w:r>
        <w:rPr>
          <w:rFonts w:hint="eastAsia" w:ascii="仿宋" w:hAnsi="仿宋" w:eastAsia="仿宋" w:cs="仿宋"/>
          <w:b/>
          <w:bCs/>
          <w:color w:val="000000"/>
          <w:kern w:val="0"/>
          <w:sz w:val="28"/>
          <w:szCs w:val="28"/>
          <w:lang w:bidi="ar"/>
        </w:rPr>
        <w:t>未按要求加盖公章、骑缝章视为无效响应。</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 xml:space="preserve">响应文件应统一使用 A4 幅面纸印制，逐页编目编码以方便评审小组查阅。 </w:t>
      </w:r>
    </w:p>
    <w:p>
      <w:pPr>
        <w:widowControl/>
        <w:spacing w:line="360" w:lineRule="auto"/>
        <w:jc w:val="left"/>
        <w:rPr>
          <w:rFonts w:hint="eastAsia" w:ascii="仿宋" w:hAnsi="仿宋" w:eastAsia="仿宋" w:cs="仿宋"/>
          <w:b/>
          <w:bCs/>
          <w:sz w:val="28"/>
          <w:szCs w:val="28"/>
        </w:rPr>
      </w:pPr>
      <w:r>
        <w:rPr>
          <w:rFonts w:hint="eastAsia" w:ascii="仿宋" w:hAnsi="仿宋" w:eastAsia="仿宋" w:cs="仿宋"/>
          <w:b/>
          <w:bCs/>
          <w:color w:val="000000"/>
          <w:kern w:val="0"/>
          <w:sz w:val="28"/>
          <w:szCs w:val="28"/>
          <w:lang w:bidi="ar"/>
        </w:rPr>
        <w:t xml:space="preserve">（五）响应文件的密封和标注 </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 xml:space="preserve">供应商应将其响应文件用密封袋密封，并在封口处加盖单位公章；若不满足以上要求，将有可能拒收其响应文件。 </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在密封袋封面上注明项目名称、编号、供应商名称、及“响应文件”字样 。</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 xml:space="preserve">如果未按前款规定密封和标记，采购人对响应文件的误投或提前拆封不负责任。对由此造成提前开封的响应文件，采购人将予以拒绝，并退回供应商。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（六）响应文件的递交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1.供应商应在递交响应文件截止时间前将响应文件送达指定地点；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2.超过截止时间送达的或未按要求密封的响应文件将不予接收。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（七）评审 </w:t>
      </w:r>
    </w:p>
    <w:p>
      <w:pPr>
        <w:widowControl/>
        <w:spacing w:line="360" w:lineRule="auto"/>
        <w:ind w:firstLine="420"/>
        <w:jc w:val="left"/>
        <w:rPr>
          <w:rFonts w:hint="eastAsia" w:ascii="仿宋" w:hAnsi="仿宋" w:eastAsia="仿宋" w:cs="仿宋"/>
          <w:color w:val="000000"/>
          <w:kern w:val="0"/>
          <w:sz w:val="28"/>
          <w:szCs w:val="28"/>
          <w:highlight w:val="none"/>
          <w:lang w:bidi="ar"/>
        </w:rPr>
      </w:pPr>
      <w:r>
        <w:rPr>
          <w:rFonts w:hint="eastAsia" w:ascii="仿宋" w:hAnsi="仿宋" w:eastAsia="仿宋" w:cs="仿宋"/>
          <w:color w:val="000000"/>
          <w:kern w:val="0"/>
          <w:sz w:val="28"/>
          <w:szCs w:val="28"/>
          <w:highlight w:val="none"/>
          <w:lang w:bidi="ar"/>
        </w:rPr>
        <w:t>1.本项目评审方法为：综合评分法。</w:t>
      </w:r>
    </w:p>
    <w:p>
      <w:pPr>
        <w:widowControl/>
        <w:spacing w:line="360" w:lineRule="auto"/>
        <w:ind w:firstLine="420"/>
        <w:jc w:val="left"/>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val="en-US" w:eastAsia="zh-CN" w:bidi="ar"/>
        </w:rPr>
        <w:t>本项目</w:t>
      </w:r>
      <w:r>
        <w:rPr>
          <w:rFonts w:hint="eastAsia" w:ascii="仿宋" w:hAnsi="仿宋" w:eastAsia="仿宋" w:cs="仿宋"/>
          <w:color w:val="000000"/>
          <w:kern w:val="0"/>
          <w:sz w:val="28"/>
          <w:szCs w:val="28"/>
          <w:highlight w:val="none"/>
          <w:lang w:eastAsia="zh-CN" w:bidi="ar"/>
        </w:rPr>
        <w:t>对</w:t>
      </w:r>
      <w:r>
        <w:rPr>
          <w:rFonts w:hint="eastAsia" w:ascii="仿宋" w:hAnsi="仿宋" w:eastAsia="仿宋" w:cs="仿宋"/>
          <w:color w:val="000000"/>
          <w:kern w:val="0"/>
          <w:sz w:val="28"/>
          <w:szCs w:val="28"/>
          <w:highlight w:val="none"/>
          <w:lang w:bidi="ar"/>
        </w:rPr>
        <w:t>响应文件满足</w:t>
      </w:r>
      <w:r>
        <w:rPr>
          <w:rFonts w:hint="eastAsia" w:ascii="仿宋" w:hAnsi="仿宋" w:eastAsia="仿宋" w:cs="仿宋"/>
          <w:color w:val="000000"/>
          <w:kern w:val="0"/>
          <w:sz w:val="28"/>
          <w:szCs w:val="28"/>
          <w:highlight w:val="none"/>
          <w:lang w:eastAsia="zh-CN" w:bidi="ar"/>
        </w:rPr>
        <w:t>比</w:t>
      </w:r>
      <w:r>
        <w:rPr>
          <w:rFonts w:hint="eastAsia" w:ascii="仿宋" w:hAnsi="仿宋" w:eastAsia="仿宋" w:cs="仿宋"/>
          <w:color w:val="000000"/>
          <w:kern w:val="0"/>
          <w:sz w:val="28"/>
          <w:szCs w:val="28"/>
          <w:highlight w:val="none"/>
          <w:lang w:bidi="ar"/>
        </w:rPr>
        <w:t>选文件</w:t>
      </w:r>
      <w:r>
        <w:rPr>
          <w:rFonts w:hint="eastAsia" w:ascii="仿宋" w:hAnsi="仿宋" w:eastAsia="仿宋" w:cs="仿宋"/>
          <w:color w:val="000000"/>
          <w:kern w:val="0"/>
          <w:sz w:val="28"/>
          <w:szCs w:val="28"/>
          <w:highlight w:val="none"/>
          <w:lang w:val="en-US" w:eastAsia="zh-CN" w:bidi="ar"/>
        </w:rPr>
        <w:t>且</w:t>
      </w:r>
      <w:r>
        <w:rPr>
          <w:rFonts w:hint="eastAsia" w:ascii="仿宋" w:hAnsi="仿宋" w:eastAsia="仿宋" w:cs="仿宋"/>
          <w:color w:val="000000"/>
          <w:kern w:val="0"/>
          <w:sz w:val="28"/>
          <w:szCs w:val="28"/>
          <w:highlight w:val="none"/>
          <w:lang w:bidi="ar"/>
        </w:rPr>
        <w:t>全部</w:t>
      </w:r>
      <w:r>
        <w:rPr>
          <w:rFonts w:hint="eastAsia" w:ascii="仿宋" w:hAnsi="仿宋" w:eastAsia="仿宋" w:cs="仿宋"/>
          <w:color w:val="000000"/>
          <w:kern w:val="0"/>
          <w:sz w:val="28"/>
          <w:szCs w:val="28"/>
          <w:highlight w:val="none"/>
          <w:lang w:eastAsia="zh-CN" w:bidi="ar"/>
        </w:rPr>
        <w:t>合格、</w:t>
      </w:r>
      <w:r>
        <w:rPr>
          <w:rFonts w:hint="eastAsia" w:ascii="仿宋" w:hAnsi="仿宋" w:eastAsia="仿宋" w:cs="仿宋"/>
          <w:color w:val="000000"/>
          <w:kern w:val="0"/>
          <w:sz w:val="28"/>
          <w:szCs w:val="28"/>
          <w:highlight w:val="none"/>
          <w:lang w:val="en-US" w:eastAsia="zh-CN" w:bidi="ar"/>
        </w:rPr>
        <w:t>并</w:t>
      </w:r>
      <w:r>
        <w:rPr>
          <w:rFonts w:hint="eastAsia" w:ascii="仿宋" w:hAnsi="仿宋" w:eastAsia="仿宋" w:cs="仿宋"/>
          <w:color w:val="000000"/>
          <w:kern w:val="0"/>
          <w:sz w:val="28"/>
          <w:szCs w:val="28"/>
          <w:highlight w:val="none"/>
          <w:lang w:eastAsia="zh-CN" w:bidi="ar"/>
        </w:rPr>
        <w:t>如要求提供能符合实际需求没有原理错误的样品的有效供应商</w:t>
      </w:r>
      <w:r>
        <w:rPr>
          <w:rFonts w:hint="eastAsia" w:ascii="仿宋" w:hAnsi="仿宋" w:eastAsia="仿宋" w:cs="仿宋"/>
          <w:color w:val="000000"/>
          <w:kern w:val="0"/>
          <w:sz w:val="28"/>
          <w:szCs w:val="28"/>
          <w:highlight w:val="none"/>
          <w:lang w:val="en-US" w:eastAsia="zh-CN" w:bidi="ar"/>
        </w:rPr>
        <w:t>进行评分</w:t>
      </w:r>
      <w:r>
        <w:rPr>
          <w:rFonts w:hint="eastAsia" w:ascii="仿宋" w:hAnsi="仿宋" w:eastAsia="仿宋" w:cs="仿宋"/>
          <w:color w:val="000000"/>
          <w:kern w:val="0"/>
          <w:sz w:val="28"/>
          <w:szCs w:val="28"/>
          <w:highlight w:val="none"/>
          <w:lang w:eastAsia="zh-CN" w:bidi="ar"/>
        </w:rPr>
        <w:t>。</w:t>
      </w:r>
    </w:p>
    <w:p>
      <w:pPr>
        <w:widowControl/>
        <w:spacing w:line="360" w:lineRule="auto"/>
        <w:ind w:firstLine="420"/>
        <w:jc w:val="left"/>
        <w:rPr>
          <w:rFonts w:hint="eastAsia" w:ascii="仿宋" w:hAnsi="仿宋" w:eastAsia="仿宋" w:cs="仿宋"/>
          <w:b/>
          <w:bCs/>
          <w:color w:val="000000"/>
          <w:kern w:val="0"/>
          <w:sz w:val="28"/>
          <w:szCs w:val="28"/>
          <w:highlight w:val="none"/>
          <w:lang w:eastAsia="zh-CN" w:bidi="ar"/>
        </w:rPr>
      </w:pPr>
      <w:r>
        <w:rPr>
          <w:rFonts w:hint="eastAsia" w:ascii="仿宋" w:hAnsi="仿宋" w:eastAsia="仿宋" w:cs="仿宋"/>
          <w:b/>
          <w:bCs/>
          <w:color w:val="000000"/>
          <w:kern w:val="0"/>
          <w:sz w:val="28"/>
          <w:szCs w:val="28"/>
          <w:highlight w:val="none"/>
          <w:lang w:eastAsia="zh-CN" w:bidi="ar"/>
        </w:rPr>
        <w:t>综合</w:t>
      </w:r>
      <w:r>
        <w:rPr>
          <w:rFonts w:hint="eastAsia" w:ascii="仿宋" w:hAnsi="仿宋" w:eastAsia="仿宋" w:cs="仿宋"/>
          <w:b/>
          <w:bCs/>
          <w:color w:val="000000"/>
          <w:kern w:val="0"/>
          <w:sz w:val="28"/>
          <w:szCs w:val="28"/>
          <w:highlight w:val="none"/>
          <w:lang w:val="en-US" w:eastAsia="zh-CN" w:bidi="ar"/>
        </w:rPr>
        <w:t>评</w:t>
      </w:r>
      <w:r>
        <w:rPr>
          <w:rFonts w:hint="eastAsia" w:ascii="仿宋" w:hAnsi="仿宋" w:eastAsia="仿宋" w:cs="仿宋"/>
          <w:b/>
          <w:bCs/>
          <w:color w:val="000000"/>
          <w:kern w:val="0"/>
          <w:sz w:val="28"/>
          <w:szCs w:val="28"/>
          <w:highlight w:val="none"/>
          <w:lang w:eastAsia="zh-CN" w:bidi="ar"/>
        </w:rPr>
        <w:t>分是指：每位评审专家评分除以报价（单位：元）为该评分专家的最终评分，最终以该项目所有评审专家最终评分的算数平均数为该供应商的最终得分，结果保留至小数点后能够比较大小的位数，四舍五入。</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2.</w:t>
      </w:r>
      <w:r>
        <w:rPr>
          <w:rFonts w:hint="eastAsia" w:ascii="仿宋" w:hAnsi="仿宋" w:eastAsia="仿宋" w:cs="仿宋"/>
          <w:color w:val="000000"/>
          <w:kern w:val="0"/>
          <w:sz w:val="28"/>
          <w:szCs w:val="28"/>
          <w:lang w:eastAsia="zh-CN" w:bidi="ar"/>
        </w:rPr>
        <w:t>内江市中医医院</w:t>
      </w:r>
      <w:r>
        <w:rPr>
          <w:rFonts w:hint="eastAsia" w:ascii="仿宋" w:hAnsi="仿宋" w:eastAsia="仿宋" w:cs="仿宋"/>
          <w:color w:val="000000"/>
          <w:kern w:val="0"/>
          <w:sz w:val="28"/>
          <w:szCs w:val="28"/>
          <w:lang w:bidi="ar"/>
        </w:rPr>
        <w:t>对未中选原因不作解释，且提交的所有响应文件</w:t>
      </w:r>
      <w:r>
        <w:rPr>
          <w:rFonts w:hint="eastAsia" w:ascii="仿宋" w:hAnsi="仿宋" w:eastAsia="仿宋" w:cs="仿宋"/>
          <w:color w:val="000000"/>
          <w:kern w:val="0"/>
          <w:sz w:val="28"/>
          <w:szCs w:val="28"/>
          <w:lang w:eastAsia="zh-CN" w:bidi="ar"/>
        </w:rPr>
        <w:t>正本</w:t>
      </w:r>
      <w:r>
        <w:rPr>
          <w:rFonts w:hint="eastAsia" w:ascii="仿宋" w:hAnsi="仿宋" w:eastAsia="仿宋" w:cs="仿宋"/>
          <w:color w:val="000000"/>
          <w:kern w:val="0"/>
          <w:sz w:val="28"/>
          <w:szCs w:val="28"/>
          <w:lang w:bidi="ar"/>
        </w:rPr>
        <w:t xml:space="preserve">均不退回。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（八）评定程序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1. 接收响应文件 </w:t>
      </w:r>
    </w:p>
    <w:p>
      <w:pPr>
        <w:tabs>
          <w:tab w:val="left" w:pos="1134"/>
        </w:tabs>
        <w:spacing w:line="360" w:lineRule="auto"/>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供应商签到、递交响应文件，并当众接受检查（响应文件的数量、封装、标注等是否规范），没有按照要求进行密封和标识的，采购人有权根据具体情况拒绝接收供应商的响应文件。采购人在监督人员监督的情况下，开封所有响应文件。</w:t>
      </w:r>
    </w:p>
    <w:p>
      <w:pPr>
        <w:tabs>
          <w:tab w:val="left" w:pos="1134"/>
        </w:tabs>
        <w:spacing w:line="360" w:lineRule="auto"/>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2.评审小组对响应文件进行初步资格审查，初审不合格的按照无效响应文件处理，初审具体内容如下：</w:t>
      </w:r>
    </w:p>
    <w:p>
      <w:pPr>
        <w:tabs>
          <w:tab w:val="left" w:pos="1134"/>
        </w:tabs>
        <w:spacing w:line="360" w:lineRule="auto"/>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2.1响应文件未按照响应文件编制要求编制；</w:t>
      </w:r>
    </w:p>
    <w:p>
      <w:pPr>
        <w:tabs>
          <w:tab w:val="left" w:pos="1134"/>
        </w:tabs>
        <w:spacing w:line="360" w:lineRule="auto"/>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2.2响应文件中的资料未加盖供应商单位的公章；</w:t>
      </w:r>
    </w:p>
    <w:p>
      <w:pPr>
        <w:tabs>
          <w:tab w:val="left" w:pos="1134"/>
        </w:tabs>
        <w:spacing w:line="360" w:lineRule="auto"/>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2.3响应文件中法定代表人、委托代理人未签字</w:t>
      </w:r>
      <w:r>
        <w:rPr>
          <w:rFonts w:hint="eastAsia" w:ascii="仿宋" w:hAnsi="仿宋" w:eastAsia="仿宋" w:cs="仿宋"/>
          <w:color w:val="000000"/>
          <w:kern w:val="0"/>
          <w:sz w:val="28"/>
          <w:szCs w:val="28"/>
          <w:lang w:eastAsia="zh-CN" w:bidi="ar"/>
        </w:rPr>
        <w:t>或盖章</w:t>
      </w:r>
      <w:r>
        <w:rPr>
          <w:rFonts w:hint="eastAsia" w:ascii="仿宋" w:hAnsi="仿宋" w:eastAsia="仿宋" w:cs="仿宋"/>
          <w:color w:val="000000"/>
          <w:kern w:val="0"/>
          <w:sz w:val="28"/>
          <w:szCs w:val="28"/>
          <w:lang w:bidi="ar"/>
        </w:rPr>
        <w:t>；</w:t>
      </w:r>
    </w:p>
    <w:p>
      <w:pPr>
        <w:tabs>
          <w:tab w:val="left" w:pos="1134"/>
        </w:tabs>
        <w:spacing w:line="360" w:lineRule="auto"/>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2.4报价高于最高限价；</w:t>
      </w:r>
    </w:p>
    <w:p>
      <w:pPr>
        <w:tabs>
          <w:tab w:val="left" w:pos="1134"/>
        </w:tabs>
        <w:spacing w:line="360" w:lineRule="auto"/>
        <w:ind w:firstLine="1120" w:firstLineChars="400"/>
        <w:jc w:val="left"/>
        <w:rPr>
          <w:rFonts w:hint="default"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lang w:val="en-US" w:eastAsia="zh-CN" w:bidi="ar"/>
        </w:rPr>
        <w:t>2.5若要求提供样</w:t>
      </w:r>
      <w:r>
        <w:rPr>
          <w:rFonts w:hint="eastAsia" w:ascii="仿宋" w:hAnsi="仿宋" w:eastAsia="仿宋" w:cs="仿宋"/>
          <w:color w:val="000000"/>
          <w:kern w:val="0"/>
          <w:sz w:val="28"/>
          <w:szCs w:val="28"/>
          <w:highlight w:val="none"/>
          <w:lang w:val="en-US" w:eastAsia="zh-CN" w:bidi="ar"/>
        </w:rPr>
        <w:t>品，</w:t>
      </w:r>
      <w:r>
        <w:rPr>
          <w:rFonts w:hint="eastAsia" w:ascii="仿宋" w:hAnsi="仿宋" w:eastAsia="仿宋" w:cs="仿宋"/>
          <w:color w:val="000000"/>
          <w:kern w:val="0"/>
          <w:sz w:val="28"/>
          <w:szCs w:val="28"/>
          <w:highlight w:val="none"/>
          <w:lang w:eastAsia="zh-CN" w:bidi="ar"/>
        </w:rPr>
        <w:t>提交的样品不符合实际需求；</w:t>
      </w:r>
    </w:p>
    <w:p>
      <w:pPr>
        <w:tabs>
          <w:tab w:val="left" w:pos="1134"/>
        </w:tabs>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bidi="ar"/>
        </w:rPr>
        <w:tab/>
      </w:r>
      <w:r>
        <w:rPr>
          <w:rFonts w:hint="eastAsia" w:ascii="仿宋" w:hAnsi="仿宋" w:eastAsia="仿宋" w:cs="仿宋"/>
          <w:color w:val="000000"/>
          <w:kern w:val="0"/>
          <w:sz w:val="28"/>
          <w:szCs w:val="28"/>
          <w:highlight w:val="none"/>
          <w:lang w:bidi="ar"/>
        </w:rPr>
        <w:t>2.</w:t>
      </w:r>
      <w:r>
        <w:rPr>
          <w:rFonts w:hint="eastAsia" w:ascii="仿宋" w:hAnsi="仿宋" w:eastAsia="仿宋" w:cs="仿宋"/>
          <w:color w:val="000000"/>
          <w:kern w:val="0"/>
          <w:sz w:val="28"/>
          <w:szCs w:val="28"/>
          <w:highlight w:val="none"/>
          <w:lang w:val="en-US" w:eastAsia="zh-CN" w:bidi="ar"/>
        </w:rPr>
        <w:t>6</w:t>
      </w:r>
      <w:r>
        <w:rPr>
          <w:rFonts w:hint="eastAsia" w:ascii="仿宋" w:hAnsi="仿宋" w:eastAsia="仿宋" w:cs="仿宋"/>
          <w:color w:val="000000"/>
          <w:kern w:val="0"/>
          <w:sz w:val="28"/>
          <w:szCs w:val="28"/>
          <w:highlight w:val="none"/>
          <w:lang w:bidi="ar"/>
        </w:rPr>
        <w:t>本</w:t>
      </w:r>
      <w:r>
        <w:rPr>
          <w:rFonts w:hint="eastAsia" w:ascii="仿宋" w:hAnsi="仿宋" w:eastAsia="仿宋" w:cs="仿宋"/>
          <w:color w:val="000000"/>
          <w:kern w:val="0"/>
          <w:sz w:val="28"/>
          <w:szCs w:val="28"/>
          <w:highlight w:val="none"/>
          <w:lang w:eastAsia="zh-CN" w:bidi="ar"/>
        </w:rPr>
        <w:t>比</w:t>
      </w:r>
      <w:r>
        <w:rPr>
          <w:rFonts w:hint="eastAsia" w:ascii="仿宋" w:hAnsi="仿宋" w:eastAsia="仿宋" w:cs="仿宋"/>
          <w:color w:val="000000"/>
          <w:kern w:val="0"/>
          <w:sz w:val="28"/>
          <w:szCs w:val="28"/>
          <w:highlight w:val="none"/>
          <w:lang w:bidi="ar"/>
        </w:rPr>
        <w:t>选文件</w:t>
      </w:r>
      <w:r>
        <w:rPr>
          <w:rFonts w:hint="eastAsia" w:ascii="仿宋" w:hAnsi="仿宋" w:eastAsia="仿宋" w:cs="仿宋"/>
          <w:b/>
          <w:bCs/>
          <w:color w:val="000000"/>
          <w:kern w:val="0"/>
          <w:sz w:val="28"/>
          <w:szCs w:val="28"/>
          <w:highlight w:val="none"/>
          <w:lang w:bidi="ar"/>
        </w:rPr>
        <w:t>第三部分</w:t>
      </w:r>
      <w:r>
        <w:rPr>
          <w:rFonts w:hint="eastAsia" w:ascii="仿宋" w:hAnsi="仿宋" w:eastAsia="仿宋" w:cs="仿宋"/>
          <w:color w:val="000000"/>
          <w:kern w:val="0"/>
          <w:sz w:val="28"/>
          <w:szCs w:val="28"/>
          <w:highlight w:val="none"/>
          <w:lang w:bidi="ar"/>
        </w:rPr>
        <w:t>要求提供的资格要求证明材料。</w:t>
      </w:r>
    </w:p>
    <w:p>
      <w:pPr>
        <w:tabs>
          <w:tab w:val="left" w:pos="1134"/>
        </w:tabs>
        <w:spacing w:line="360" w:lineRule="auto"/>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highlight w:val="none"/>
          <w:lang w:bidi="ar"/>
        </w:rPr>
        <w:t>3.针对通过初步审查的供应商，评审小组按照第五部分规定的评审办法综合进行打分，并计算</w:t>
      </w:r>
      <w:r>
        <w:rPr>
          <w:rFonts w:hint="eastAsia" w:ascii="仿宋" w:hAnsi="仿宋" w:eastAsia="仿宋" w:cs="仿宋"/>
          <w:color w:val="000000"/>
          <w:kern w:val="0"/>
          <w:sz w:val="28"/>
          <w:szCs w:val="28"/>
          <w:highlight w:val="none"/>
          <w:lang w:eastAsia="zh-CN" w:bidi="ar"/>
        </w:rPr>
        <w:t>最终得分</w:t>
      </w:r>
      <w:r>
        <w:rPr>
          <w:rFonts w:hint="eastAsia" w:ascii="仿宋" w:hAnsi="仿宋" w:eastAsia="仿宋" w:cs="仿宋"/>
          <w:color w:val="000000"/>
          <w:kern w:val="0"/>
          <w:sz w:val="28"/>
          <w:szCs w:val="28"/>
          <w:highlight w:val="none"/>
          <w:lang w:bidi="ar"/>
        </w:rPr>
        <w:t>，评审小组根据</w:t>
      </w:r>
      <w:r>
        <w:rPr>
          <w:rFonts w:hint="eastAsia" w:ascii="仿宋" w:hAnsi="仿宋" w:eastAsia="仿宋" w:cs="仿宋"/>
          <w:color w:val="000000"/>
          <w:kern w:val="0"/>
          <w:sz w:val="28"/>
          <w:szCs w:val="28"/>
          <w:highlight w:val="none"/>
          <w:lang w:eastAsia="zh-CN" w:bidi="ar"/>
        </w:rPr>
        <w:t>最终得分</w:t>
      </w:r>
      <w:r>
        <w:rPr>
          <w:rFonts w:hint="eastAsia" w:ascii="仿宋" w:hAnsi="仿宋" w:eastAsia="仿宋" w:cs="仿宋"/>
          <w:color w:val="000000"/>
          <w:kern w:val="0"/>
          <w:sz w:val="28"/>
          <w:szCs w:val="28"/>
          <w:highlight w:val="none"/>
          <w:lang w:bidi="ar"/>
        </w:rPr>
        <w:t>情况，由高到低进行排序，</w:t>
      </w:r>
      <w:r>
        <w:rPr>
          <w:rFonts w:hint="eastAsia" w:ascii="仿宋" w:hAnsi="仿宋" w:eastAsia="仿宋" w:cs="仿宋"/>
          <w:color w:val="000000"/>
          <w:kern w:val="0"/>
          <w:sz w:val="28"/>
          <w:szCs w:val="28"/>
          <w:highlight w:val="none"/>
          <w:lang w:eastAsia="zh-CN" w:bidi="ar"/>
        </w:rPr>
        <w:t>最终得分最高</w:t>
      </w:r>
      <w:r>
        <w:rPr>
          <w:rFonts w:hint="eastAsia" w:ascii="仿宋" w:hAnsi="仿宋" w:eastAsia="仿宋" w:cs="仿宋"/>
          <w:color w:val="000000"/>
          <w:kern w:val="0"/>
          <w:sz w:val="28"/>
          <w:szCs w:val="28"/>
          <w:highlight w:val="none"/>
          <w:lang w:bidi="ar"/>
        </w:rPr>
        <w:t>的供应商为中选候选人。得</w:t>
      </w:r>
      <w:r>
        <w:rPr>
          <w:rFonts w:hint="eastAsia" w:ascii="仿宋" w:hAnsi="仿宋" w:eastAsia="仿宋" w:cs="仿宋"/>
          <w:color w:val="000000"/>
          <w:kern w:val="0"/>
          <w:sz w:val="28"/>
          <w:szCs w:val="28"/>
          <w:lang w:bidi="ar"/>
        </w:rPr>
        <w:t>分、报价和服务方案得分均相同的，由采购人自行确定；</w:t>
      </w:r>
    </w:p>
    <w:p>
      <w:pPr>
        <w:pStyle w:val="4"/>
        <w:spacing w:line="360" w:lineRule="auto"/>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lang w:bidi="ar"/>
        </w:rPr>
        <w:t>4.在采购过程中符合要求的</w:t>
      </w:r>
      <w:r>
        <w:rPr>
          <w:rFonts w:hint="eastAsia" w:ascii="仿宋" w:hAnsi="仿宋" w:eastAsia="仿宋" w:cs="仿宋"/>
          <w:color w:val="000000"/>
          <w:kern w:val="0"/>
          <w:sz w:val="28"/>
          <w:szCs w:val="28"/>
          <w:lang w:eastAsia="zh-CN" w:bidi="ar"/>
        </w:rPr>
        <w:t>有效</w:t>
      </w:r>
      <w:r>
        <w:rPr>
          <w:rFonts w:hint="eastAsia" w:ascii="仿宋" w:hAnsi="仿宋" w:eastAsia="仿宋" w:cs="仿宋"/>
          <w:color w:val="000000"/>
          <w:kern w:val="0"/>
          <w:sz w:val="28"/>
          <w:szCs w:val="28"/>
          <w:lang w:bidi="ar"/>
        </w:rPr>
        <w:t>供应商不足</w:t>
      </w:r>
      <w:r>
        <w:rPr>
          <w:rFonts w:hint="eastAsia" w:ascii="仿宋" w:hAnsi="仿宋" w:eastAsia="仿宋" w:cs="仿宋"/>
          <w:b/>
          <w:bCs/>
          <w:color w:val="000000"/>
          <w:kern w:val="0"/>
          <w:sz w:val="28"/>
          <w:szCs w:val="28"/>
          <w:lang w:val="en-US" w:eastAsia="zh-CN" w:bidi="ar"/>
        </w:rPr>
        <w:t>3</w:t>
      </w:r>
      <w:r>
        <w:rPr>
          <w:rFonts w:hint="eastAsia" w:ascii="仿宋" w:hAnsi="仿宋" w:eastAsia="仿宋" w:cs="仿宋"/>
          <w:color w:val="000000"/>
          <w:kern w:val="0"/>
          <w:sz w:val="28"/>
          <w:szCs w:val="28"/>
          <w:lang w:bidi="ar"/>
        </w:rPr>
        <w:t>家的，</w:t>
      </w:r>
      <w:r>
        <w:rPr>
          <w:rFonts w:hint="eastAsia" w:ascii="仿宋" w:hAnsi="仿宋" w:eastAsia="仿宋" w:cs="仿宋"/>
          <w:color w:val="000000"/>
          <w:kern w:val="0"/>
          <w:sz w:val="28"/>
          <w:szCs w:val="28"/>
          <w:lang w:eastAsia="zh-CN" w:bidi="ar"/>
        </w:rPr>
        <w:t>内江市中医医院</w:t>
      </w:r>
      <w:r>
        <w:rPr>
          <w:rFonts w:hint="eastAsia" w:ascii="仿宋" w:hAnsi="仿宋" w:eastAsia="仿宋" w:cs="仿宋"/>
          <w:color w:val="000000"/>
          <w:kern w:val="0"/>
          <w:sz w:val="28"/>
          <w:szCs w:val="28"/>
          <w:lang w:bidi="ar"/>
        </w:rPr>
        <w:t>将</w:t>
      </w:r>
      <w:r>
        <w:rPr>
          <w:rFonts w:hint="eastAsia" w:ascii="仿宋" w:hAnsi="仿宋" w:eastAsia="仿宋" w:cs="仿宋"/>
          <w:color w:val="000000"/>
          <w:kern w:val="0"/>
          <w:sz w:val="28"/>
          <w:szCs w:val="28"/>
          <w:lang w:eastAsia="zh-CN" w:bidi="ar"/>
        </w:rPr>
        <w:t>不</w:t>
      </w:r>
      <w:r>
        <w:rPr>
          <w:rFonts w:hint="eastAsia" w:ascii="仿宋" w:hAnsi="仿宋" w:eastAsia="仿宋" w:cs="仿宋"/>
          <w:color w:val="000000"/>
          <w:kern w:val="0"/>
          <w:sz w:val="28"/>
          <w:szCs w:val="28"/>
          <w:lang w:bidi="ar"/>
        </w:rPr>
        <w:t>继续</w:t>
      </w:r>
      <w:r>
        <w:rPr>
          <w:rFonts w:hint="eastAsia" w:ascii="仿宋" w:hAnsi="仿宋" w:eastAsia="仿宋" w:cs="仿宋"/>
          <w:color w:val="000000"/>
          <w:kern w:val="0"/>
          <w:sz w:val="28"/>
          <w:szCs w:val="28"/>
          <w:lang w:eastAsia="zh-CN" w:bidi="ar"/>
        </w:rPr>
        <w:t>本次</w:t>
      </w:r>
      <w:r>
        <w:rPr>
          <w:rFonts w:hint="eastAsia" w:ascii="仿宋" w:hAnsi="仿宋" w:eastAsia="仿宋" w:cs="仿宋"/>
          <w:color w:val="000000"/>
          <w:kern w:val="0"/>
          <w:sz w:val="28"/>
          <w:szCs w:val="28"/>
          <w:lang w:bidi="ar"/>
        </w:rPr>
        <w:t>采购活动；</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5.中选供应商在中选公告发出后3日内，按照本</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选文件附件合同拟定合同并传至的邮箱：</w:t>
      </w:r>
      <w:r>
        <w:rPr>
          <w:rFonts w:hint="eastAsia" w:ascii="仿宋" w:hAnsi="仿宋" w:eastAsia="仿宋" w:cs="仿宋"/>
          <w:sz w:val="28"/>
          <w:szCs w:val="28"/>
          <w:highlight w:val="none"/>
        </w:rPr>
        <w:t>njszyyyzb@163.com</w:t>
      </w:r>
      <w:r>
        <w:rPr>
          <w:rFonts w:hint="eastAsia" w:ascii="仿宋" w:hAnsi="仿宋" w:eastAsia="仿宋" w:cs="仿宋"/>
          <w:color w:val="000000"/>
          <w:kern w:val="0"/>
          <w:sz w:val="28"/>
          <w:szCs w:val="28"/>
          <w:lang w:bidi="ar"/>
        </w:rPr>
        <w:t xml:space="preserve">。格式为：“中选供应商名称+项目名称合同”； </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6. 供应商应当书面澄清、说明或者更正</w:t>
      </w:r>
      <w:r>
        <w:rPr>
          <w:rFonts w:hint="eastAsia" w:ascii="仿宋" w:hAnsi="仿宋" w:eastAsia="仿宋" w:cs="仿宋"/>
          <w:sz w:val="28"/>
          <w:szCs w:val="28"/>
        </w:rPr>
        <w:t>；</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7.在评审过程中，供应商响应文件实质性符合</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 xml:space="preserve">选文件要求的前提下，评审小组对响应文件中含义不明确、同类问题表述不一致或者有明显文字和计算错误的内容，应当以书面形式要求供应商作出必要的书面澄清、说明或者更正，并给予供应商必要的反馈时间。 </w:t>
      </w:r>
    </w:p>
    <w:p>
      <w:pPr>
        <w:spacing w:line="360" w:lineRule="auto"/>
        <w:rPr>
          <w:rFonts w:hint="eastAsia" w:ascii="仿宋" w:hAnsi="仿宋" w:eastAsia="仿宋" w:cs="仿宋"/>
          <w:sz w:val="28"/>
          <w:szCs w:val="28"/>
        </w:rPr>
        <w:sectPr>
          <w:footerReference r:id="rId4" w:type="default"/>
          <w:pgSz w:w="11906" w:h="16838"/>
          <w:pgMar w:top="1440" w:right="1803" w:bottom="1440" w:left="1803" w:header="0" w:footer="567" w:gutter="0"/>
          <w:pgNumType w:start="1"/>
          <w:cols w:space="720" w:num="1"/>
          <w:docGrid w:linePitch="312" w:charSpace="0"/>
        </w:sectPr>
      </w:pPr>
    </w:p>
    <w:p>
      <w:pPr>
        <w:numPr>
          <w:ilvl w:val="0"/>
          <w:numId w:val="1"/>
        </w:numPr>
        <w:spacing w:line="360" w:lineRule="auto"/>
        <w:jc w:val="center"/>
        <w:outlineLvl w:val="0"/>
        <w:rPr>
          <w:rFonts w:hint="eastAsia" w:ascii="仿宋" w:hAnsi="仿宋" w:eastAsia="仿宋" w:cs="仿宋"/>
          <w:b/>
          <w:bCs/>
          <w:sz w:val="28"/>
          <w:szCs w:val="28"/>
        </w:rPr>
      </w:pPr>
      <w:bookmarkStart w:id="2" w:name="_Toc7608"/>
      <w:r>
        <w:rPr>
          <w:rFonts w:hint="eastAsia" w:ascii="仿宋" w:hAnsi="仿宋" w:eastAsia="仿宋" w:cs="仿宋"/>
          <w:b/>
          <w:bCs/>
          <w:sz w:val="28"/>
          <w:szCs w:val="28"/>
        </w:rPr>
        <w:t>资格要求证明材料</w:t>
      </w:r>
      <w:bookmarkEnd w:id="2"/>
    </w:p>
    <w:p>
      <w:pPr>
        <w:keepNext w:val="0"/>
        <w:keepLines w:val="0"/>
        <w:pageBreakBefore w:val="0"/>
        <w:widowControl w:val="0"/>
        <w:numPr>
          <w:ilvl w:val="0"/>
          <w:numId w:val="5"/>
        </w:numPr>
        <w:tabs>
          <w:tab w:val="left" w:pos="1134"/>
        </w:tabs>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b/>
          <w:bCs/>
          <w:sz w:val="28"/>
          <w:szCs w:val="28"/>
        </w:rPr>
        <w:t>供应商参加</w:t>
      </w:r>
      <w:r>
        <w:rPr>
          <w:rFonts w:hint="eastAsia" w:ascii="仿宋" w:hAnsi="仿宋" w:eastAsia="仿宋" w:cs="仿宋"/>
          <w:b/>
          <w:bCs/>
          <w:sz w:val="28"/>
          <w:szCs w:val="28"/>
          <w:lang w:eastAsia="zh-CN"/>
        </w:rPr>
        <w:t>比</w:t>
      </w:r>
      <w:r>
        <w:rPr>
          <w:rFonts w:hint="eastAsia" w:ascii="仿宋" w:hAnsi="仿宋" w:eastAsia="仿宋" w:cs="仿宋"/>
          <w:b/>
          <w:bCs/>
          <w:sz w:val="28"/>
          <w:szCs w:val="28"/>
        </w:rPr>
        <w:t>选应当具备的资格条件</w:t>
      </w:r>
      <w:r>
        <w:rPr>
          <w:rFonts w:hint="eastAsia" w:ascii="仿宋" w:hAnsi="仿宋" w:eastAsia="仿宋" w:cs="仿宋"/>
          <w:sz w:val="28"/>
          <w:szCs w:val="28"/>
        </w:rPr>
        <w:t>：</w:t>
      </w:r>
    </w:p>
    <w:p>
      <w:pPr>
        <w:keepNext w:val="0"/>
        <w:keepLines w:val="0"/>
        <w:pageBreakBefore w:val="0"/>
        <w:widowControl w:val="0"/>
        <w:tabs>
          <w:tab w:val="left" w:pos="1134"/>
        </w:tabs>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（一）在中华人民共和国境内注册，具有独立法人资格；</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（三）具备履行合同所必需的设备和专业技术能力；</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（四）参加采购活动前三年内，在经营活动中没有重大违法记录；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（五）本项目不接受联合体</w:t>
      </w:r>
      <w:r>
        <w:rPr>
          <w:rFonts w:hint="eastAsia" w:ascii="仿宋" w:hAnsi="仿宋" w:eastAsia="仿宋" w:cs="仿宋"/>
          <w:b/>
          <w:bCs/>
          <w:sz w:val="28"/>
          <w:szCs w:val="28"/>
          <w:lang w:eastAsia="zh-CN"/>
        </w:rPr>
        <w:t>比</w:t>
      </w:r>
      <w:r>
        <w:rPr>
          <w:rFonts w:hint="eastAsia" w:ascii="仿宋" w:hAnsi="仿宋" w:eastAsia="仿宋" w:cs="仿宋"/>
          <w:b/>
          <w:bCs/>
          <w:sz w:val="28"/>
          <w:szCs w:val="28"/>
        </w:rPr>
        <w:t>选；</w:t>
      </w: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（六）本项目规定的其他要求：</w:t>
      </w:r>
    </w:p>
    <w:p>
      <w:pPr>
        <w:keepNext w:val="0"/>
        <w:keepLines w:val="0"/>
        <w:pageBreakBefore w:val="0"/>
        <w:widowControl w:val="0"/>
        <w:numPr>
          <w:ilvl w:val="0"/>
          <w:numId w:val="6"/>
        </w:numPr>
        <w:tabs>
          <w:tab w:val="left" w:pos="1134"/>
        </w:tabs>
        <w:kinsoku/>
        <w:wordWrap/>
        <w:overflowPunct/>
        <w:topLinePunct w:val="0"/>
        <w:autoSpaceDE/>
        <w:autoSpaceDN/>
        <w:bidi w:val="0"/>
        <w:adjustRightInd/>
        <w:snapToGrid/>
        <w:spacing w:line="480" w:lineRule="exact"/>
        <w:ind w:left="420"/>
        <w:jc w:val="left"/>
        <w:textAlignment w:val="auto"/>
        <w:rPr>
          <w:rFonts w:hint="eastAsia" w:ascii="仿宋" w:hAnsi="仿宋" w:eastAsia="仿宋" w:cs="仿宋"/>
          <w:sz w:val="28"/>
          <w:szCs w:val="28"/>
        </w:rPr>
      </w:pPr>
      <w:r>
        <w:rPr>
          <w:rFonts w:hint="eastAsia" w:ascii="仿宋" w:hAnsi="仿宋" w:eastAsia="仿宋" w:cs="仿宋"/>
          <w:sz w:val="28"/>
          <w:szCs w:val="28"/>
        </w:rPr>
        <w:t>产品所涉及逐级授权经销商和厂家的企业法人营业执照；</w:t>
      </w:r>
    </w:p>
    <w:p>
      <w:pPr>
        <w:keepNext w:val="0"/>
        <w:keepLines w:val="0"/>
        <w:pageBreakBefore w:val="0"/>
        <w:widowControl w:val="0"/>
        <w:numPr>
          <w:ilvl w:val="0"/>
          <w:numId w:val="6"/>
        </w:numPr>
        <w:tabs>
          <w:tab w:val="left" w:pos="1134"/>
        </w:tabs>
        <w:kinsoku/>
        <w:wordWrap/>
        <w:overflowPunct/>
        <w:topLinePunct w:val="0"/>
        <w:autoSpaceDE/>
        <w:autoSpaceDN/>
        <w:bidi w:val="0"/>
        <w:adjustRightInd/>
        <w:snapToGrid/>
        <w:spacing w:line="480" w:lineRule="exact"/>
        <w:ind w:left="420"/>
        <w:jc w:val="left"/>
        <w:textAlignment w:val="auto"/>
        <w:rPr>
          <w:rFonts w:hint="eastAsia" w:ascii="仿宋" w:hAnsi="仿宋" w:eastAsia="仿宋" w:cs="仿宋"/>
          <w:sz w:val="28"/>
          <w:szCs w:val="28"/>
        </w:rPr>
      </w:pPr>
      <w:r>
        <w:rPr>
          <w:rFonts w:hint="eastAsia" w:ascii="仿宋" w:hAnsi="仿宋" w:eastAsia="仿宋" w:cs="仿宋"/>
          <w:sz w:val="28"/>
          <w:szCs w:val="28"/>
        </w:rPr>
        <w:t>产品所涉及逐级授权经销商的医疗器械生产（经营）许可证或生产（经营）企业备案表</w:t>
      </w:r>
      <w:r>
        <w:rPr>
          <w:rFonts w:hint="eastAsia" w:ascii="仿宋" w:hAnsi="仿宋" w:eastAsia="仿宋" w:cs="仿宋"/>
          <w:sz w:val="28"/>
          <w:szCs w:val="28"/>
          <w:lang w:eastAsia="zh-CN"/>
        </w:rPr>
        <w:t>：</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一类医疗器械：</w:t>
      </w:r>
      <w:r>
        <w:rPr>
          <w:rFonts w:hint="eastAsia" w:ascii="仿宋" w:hAnsi="仿宋" w:eastAsia="仿宋" w:cs="仿宋"/>
          <w:sz w:val="28"/>
          <w:szCs w:val="28"/>
          <w:highlight w:val="none"/>
        </w:rPr>
        <w:t>厂家</w:t>
      </w:r>
      <w:r>
        <w:rPr>
          <w:rFonts w:hint="eastAsia" w:ascii="仿宋" w:hAnsi="仿宋" w:eastAsia="仿宋" w:cs="仿宋"/>
          <w:sz w:val="28"/>
          <w:szCs w:val="28"/>
          <w:highlight w:val="none"/>
          <w:lang w:val="en-US" w:eastAsia="zh-CN"/>
        </w:rPr>
        <w:t>第一类医疗器械生产备案凭证、第一类医疗器械备案凭证、第一类医疗器械备案信息表；</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480" w:lineRule="exact"/>
        <w:ind w:firstLine="560" w:firstLineChars="200"/>
        <w:jc w:val="left"/>
        <w:textAlignment w:val="auto"/>
        <w:rPr>
          <w:rFonts w:hint="eastAsia"/>
        </w:rPr>
      </w:pPr>
      <w:r>
        <w:rPr>
          <w:rFonts w:hint="eastAsia" w:ascii="仿宋" w:hAnsi="仿宋" w:eastAsia="仿宋" w:cs="仿宋"/>
          <w:sz w:val="28"/>
          <w:szCs w:val="28"/>
          <w:lang w:val="en-US" w:eastAsia="zh-CN"/>
        </w:rPr>
        <w:t>参选的医疗器械须在提供的第二类医疗器械经营备案凭证、医疗器械经营许可证的经营范围中；</w:t>
      </w:r>
    </w:p>
    <w:p>
      <w:pPr>
        <w:keepNext w:val="0"/>
        <w:keepLines w:val="0"/>
        <w:pageBreakBefore w:val="0"/>
        <w:widowControl w:val="0"/>
        <w:numPr>
          <w:ilvl w:val="0"/>
          <w:numId w:val="6"/>
        </w:numPr>
        <w:tabs>
          <w:tab w:val="left" w:pos="1134"/>
        </w:tabs>
        <w:kinsoku/>
        <w:wordWrap/>
        <w:overflowPunct/>
        <w:topLinePunct w:val="0"/>
        <w:autoSpaceDE/>
        <w:autoSpaceDN/>
        <w:bidi w:val="0"/>
        <w:adjustRightInd/>
        <w:snapToGrid/>
        <w:spacing w:line="480" w:lineRule="exact"/>
        <w:ind w:left="420"/>
        <w:jc w:val="left"/>
        <w:textAlignment w:val="auto"/>
        <w:rPr>
          <w:rFonts w:hint="eastAsia" w:ascii="仿宋" w:hAnsi="仿宋" w:eastAsia="仿宋" w:cs="仿宋"/>
          <w:sz w:val="28"/>
          <w:szCs w:val="28"/>
        </w:rPr>
      </w:pPr>
      <w:r>
        <w:rPr>
          <w:rFonts w:hint="eastAsia" w:ascii="仿宋" w:hAnsi="仿宋" w:eastAsia="仿宋" w:cs="仿宋"/>
          <w:sz w:val="28"/>
          <w:szCs w:val="28"/>
        </w:rPr>
        <w:t>委托授权书（逐级）；</w:t>
      </w:r>
    </w:p>
    <w:p>
      <w:pPr>
        <w:keepNext w:val="0"/>
        <w:keepLines w:val="0"/>
        <w:pageBreakBefore w:val="0"/>
        <w:widowControl w:val="0"/>
        <w:numPr>
          <w:ilvl w:val="0"/>
          <w:numId w:val="6"/>
        </w:numPr>
        <w:tabs>
          <w:tab w:val="left" w:pos="1134"/>
        </w:tabs>
        <w:kinsoku/>
        <w:wordWrap/>
        <w:overflowPunct/>
        <w:topLinePunct w:val="0"/>
        <w:autoSpaceDE/>
        <w:autoSpaceDN/>
        <w:bidi w:val="0"/>
        <w:adjustRightInd/>
        <w:snapToGrid/>
        <w:spacing w:line="480" w:lineRule="exact"/>
        <w:ind w:left="420"/>
        <w:jc w:val="left"/>
        <w:textAlignment w:val="auto"/>
        <w:rPr>
          <w:rFonts w:hint="eastAsia" w:ascii="仿宋" w:hAnsi="仿宋" w:eastAsia="仿宋" w:cs="仿宋"/>
          <w:sz w:val="28"/>
          <w:szCs w:val="28"/>
        </w:rPr>
      </w:pPr>
      <w:r>
        <w:rPr>
          <w:rFonts w:hint="eastAsia" w:ascii="仿宋" w:hAnsi="仿宋" w:eastAsia="仿宋" w:cs="仿宋"/>
          <w:sz w:val="28"/>
          <w:szCs w:val="28"/>
        </w:rPr>
        <w:t>法定代表人授权委托书</w:t>
      </w:r>
      <w:r>
        <w:rPr>
          <w:rFonts w:hint="eastAsia" w:ascii="仿宋" w:hAnsi="仿宋" w:eastAsia="仿宋" w:cs="仿宋"/>
          <w:sz w:val="28"/>
          <w:szCs w:val="28"/>
          <w:lang w:eastAsia="zh-CN"/>
        </w:rPr>
        <w:t>，法人和</w:t>
      </w:r>
      <w:r>
        <w:rPr>
          <w:rFonts w:hint="eastAsia" w:ascii="仿宋" w:hAnsi="仿宋" w:eastAsia="仿宋" w:cs="仿宋"/>
          <w:sz w:val="28"/>
          <w:szCs w:val="28"/>
        </w:rPr>
        <w:t>法人授权</w:t>
      </w:r>
      <w:r>
        <w:rPr>
          <w:rFonts w:hint="eastAsia" w:ascii="仿宋" w:hAnsi="仿宋" w:eastAsia="仿宋" w:cs="仿宋"/>
          <w:sz w:val="28"/>
          <w:szCs w:val="28"/>
          <w:lang w:eastAsia="zh-CN"/>
        </w:rPr>
        <w:t>人</w:t>
      </w:r>
      <w:r>
        <w:rPr>
          <w:rFonts w:hint="eastAsia" w:ascii="仿宋" w:hAnsi="仿宋" w:eastAsia="仿宋" w:cs="仿宋"/>
          <w:sz w:val="28"/>
          <w:szCs w:val="28"/>
        </w:rPr>
        <w:t>身份证复印件；</w:t>
      </w:r>
    </w:p>
    <w:p>
      <w:pPr>
        <w:keepNext w:val="0"/>
        <w:keepLines w:val="0"/>
        <w:pageBreakBefore w:val="0"/>
        <w:widowControl w:val="0"/>
        <w:numPr>
          <w:ilvl w:val="0"/>
          <w:numId w:val="6"/>
        </w:numPr>
        <w:tabs>
          <w:tab w:val="left" w:pos="1134"/>
        </w:tabs>
        <w:kinsoku/>
        <w:wordWrap/>
        <w:overflowPunct/>
        <w:topLinePunct w:val="0"/>
        <w:autoSpaceDE/>
        <w:autoSpaceDN/>
        <w:bidi w:val="0"/>
        <w:adjustRightInd/>
        <w:snapToGrid/>
        <w:spacing w:line="480" w:lineRule="exact"/>
        <w:ind w:left="42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符合国家最新《</w:t>
      </w:r>
      <w:r>
        <w:rPr>
          <w:rFonts w:hint="eastAsia" w:ascii="仿宋" w:hAnsi="仿宋" w:eastAsia="仿宋" w:cs="仿宋"/>
          <w:i w:val="0"/>
          <w:iCs w:val="0"/>
          <w:caps w:val="0"/>
          <w:spacing w:val="0"/>
          <w:sz w:val="28"/>
          <w:szCs w:val="28"/>
          <w:shd w:val="clear" w:color="auto" w:fill="auto"/>
        </w:rPr>
        <w:t>医疗器械分类目录</w:t>
      </w:r>
      <w:r>
        <w:rPr>
          <w:rFonts w:hint="eastAsia" w:ascii="仿宋" w:hAnsi="仿宋" w:eastAsia="仿宋" w:cs="仿宋"/>
          <w:i w:val="0"/>
          <w:iCs w:val="0"/>
          <w:caps w:val="0"/>
          <w:spacing w:val="0"/>
          <w:sz w:val="28"/>
          <w:szCs w:val="28"/>
          <w:shd w:val="clear" w:color="auto" w:fill="auto"/>
          <w:lang w:eastAsia="zh-CN"/>
        </w:rPr>
        <w:t>》管理</w:t>
      </w:r>
      <w:r>
        <w:rPr>
          <w:rFonts w:hint="eastAsia" w:ascii="仿宋" w:hAnsi="仿宋" w:eastAsia="仿宋" w:cs="仿宋"/>
          <w:sz w:val="28"/>
          <w:szCs w:val="28"/>
          <w:lang w:eastAsia="zh-CN"/>
        </w:rPr>
        <w:t>要求注册的</w:t>
      </w:r>
      <w:r>
        <w:rPr>
          <w:rFonts w:hint="eastAsia" w:ascii="仿宋" w:hAnsi="仿宋" w:eastAsia="仿宋" w:cs="仿宋"/>
          <w:sz w:val="28"/>
          <w:szCs w:val="28"/>
        </w:rPr>
        <w:t>医疗器械产品注册证或备案凭证；</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6.响应文件中提供的文件、证照须真实、有效，如发现响应文件中存在造假行为，则视为无效响应。</w:t>
      </w:r>
    </w:p>
    <w:p>
      <w:pPr>
        <w:pStyle w:val="4"/>
        <w:rPr>
          <w:rFonts w:hint="eastAsia"/>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4"/>
        <w:rPr>
          <w:rFonts w:hint="eastAsia" w:ascii="仿宋" w:hAnsi="仿宋" w:eastAsia="仿宋" w:cs="仿宋"/>
        </w:rPr>
      </w:pPr>
    </w:p>
    <w:p>
      <w:pPr>
        <w:rPr>
          <w:rFonts w:hint="eastAsia"/>
        </w:rPr>
      </w:pPr>
    </w:p>
    <w:p>
      <w:pPr>
        <w:pStyle w:val="4"/>
        <w:rPr>
          <w:rFonts w:hint="eastAsia" w:ascii="仿宋" w:hAnsi="仿宋" w:eastAsia="仿宋" w:cs="仿宋"/>
        </w:rPr>
      </w:pPr>
    </w:p>
    <w:p>
      <w:pPr>
        <w:numPr>
          <w:ilvl w:val="0"/>
          <w:numId w:val="1"/>
        </w:numPr>
        <w:spacing w:line="360" w:lineRule="auto"/>
        <w:jc w:val="center"/>
        <w:outlineLvl w:val="0"/>
        <w:rPr>
          <w:rFonts w:hint="eastAsia" w:ascii="仿宋" w:hAnsi="仿宋" w:eastAsia="仿宋" w:cs="仿宋"/>
          <w:b/>
          <w:bCs/>
          <w:sz w:val="28"/>
          <w:szCs w:val="28"/>
        </w:rPr>
      </w:pPr>
      <w:bookmarkStart w:id="3" w:name="_Toc31076"/>
      <w:bookmarkStart w:id="4" w:name="_Toc16114"/>
      <w:r>
        <w:rPr>
          <w:rFonts w:hint="eastAsia" w:ascii="仿宋" w:hAnsi="仿宋" w:eastAsia="仿宋" w:cs="仿宋"/>
          <w:b/>
          <w:bCs/>
          <w:sz w:val="28"/>
          <w:szCs w:val="28"/>
        </w:rPr>
        <w:t>采购项目技术、服务要求及其他商务要求</w:t>
      </w:r>
      <w:bookmarkEnd w:id="3"/>
      <w:bookmarkEnd w:id="4"/>
    </w:p>
    <w:p>
      <w:pPr>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仿宋" w:hAnsi="仿宋" w:eastAsia="仿宋" w:cs="仿宋"/>
          <w:b/>
          <w:bCs/>
          <w:sz w:val="24"/>
          <w:szCs w:val="24"/>
          <w:lang w:val="en-US" w:eastAsia="zh-CN"/>
        </w:rPr>
      </w:pPr>
    </w:p>
    <w:p>
      <w:pPr>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w:t>
      </w:r>
      <w:r>
        <w:rPr>
          <w:rFonts w:hint="eastAsia" w:ascii="仿宋" w:hAnsi="仿宋" w:eastAsia="仿宋" w:cs="仿宋"/>
          <w:b/>
          <w:bCs/>
          <w:sz w:val="24"/>
          <w:szCs w:val="24"/>
          <w:lang w:eastAsia="zh-CN"/>
        </w:rPr>
        <w:t>样品要求</w:t>
      </w:r>
    </w:p>
    <w:p>
      <w:pPr>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   1.必须提供样品，以供评审专家现场评审。</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2.提交的样品不符合实际需求则视为无效响应。</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3.本项目投标人所要求提供的样品，需与该投标人的响应文件一一对应。</w:t>
      </w:r>
    </w:p>
    <w:p>
      <w:pPr>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rPr>
      </w:pPr>
      <w:r>
        <w:rPr>
          <w:rFonts w:hint="eastAsia" w:ascii="仿宋" w:hAnsi="仿宋" w:eastAsia="仿宋" w:cs="仿宋"/>
          <w:b/>
          <w:bCs/>
          <w:sz w:val="24"/>
          <w:szCs w:val="24"/>
        </w:rPr>
        <w:t>★商务要求</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1.交货期及地点</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（1）交货期：每次配送时间必须严格按照采购人配送通知执行，中标人应于收到通知后2小时内响应。急救耗材的配送时间不应超过4小时，一般耗材原则上的配送时间不应超过2个工作日。</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lang w:val="en-US" w:eastAsia="zh-CN"/>
        </w:rPr>
      </w:pPr>
      <w:r>
        <w:rPr>
          <w:rFonts w:hint="eastAsia" w:ascii="仿宋" w:hAnsi="仿宋" w:eastAsia="仿宋" w:cs="仿宋"/>
          <w:color w:val="000000"/>
          <w:sz w:val="24"/>
          <w:szCs w:val="24"/>
          <w:lang w:val="en-US" w:eastAsia="zh-CN"/>
        </w:rPr>
        <w:t>（2）交货地点：内江市中医医院指定地点。</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2.付款方法和条件</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（1）结算方式：货款按实结算且由双方协商决定。</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（2）成交价格包含成本、运输、包装、培训、配送、伴随服务、税费及其他附加费用。</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3.供货期限</w:t>
      </w:r>
      <w:r>
        <w:rPr>
          <w:rFonts w:hint="eastAsia" w:ascii="仿宋" w:hAnsi="仿宋" w:eastAsia="仿宋" w:cs="仿宋"/>
          <w:color w:val="000000"/>
          <w:sz w:val="24"/>
          <w:szCs w:val="24"/>
          <w:lang w:val="en-US" w:eastAsia="zh-CN"/>
        </w:rPr>
        <w:t>：合同签订后</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lang w:val="en-US" w:eastAsia="zh-CN"/>
        </w:rPr>
        <w:t>年，采购数量以实际使用量为准。</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4.医用耗材质量保证</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（1）中标人须提供原厂生产的未曾使用过的、全新的合格的货品（含配套配件等），表面无划伤、无破损痕迹，且权属清楚，不得侵害他人的合法权利。</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中标人所提供货品须符合或优于国家（行业）标准、本项目招标文件要求及投标文件响应内容。当投标文件响应内容与招标文件要求不一致时，以投标文件响应内容为准。当投标文件响应内容与国家标准、行业标准（若有）不一致时，以较高标准为准。</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（3）中标人提供货品的设计技术专利、外形专利等均应符合我国有关法律法规及行业标准，凡因以上问题与第三方发生的任何纠纷均与采购人无关。</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（4）中标人保证其提供货品的安全可靠性。在正常使用下不应对使用者造成任何人身伤害，如因产品质量或标识不明确而对使用者造成损失的，由中标人承担相应责任。</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中标人应保证所供耗材原产地真实，医用耗材是全新的、未使用过的，质量符合国家标准（在无国家标准时，符合行业标准），不得以假充真，以次充好，确保临床医疗安全。如出现质量问题，中标人负责按照采购人要求办理退货并承担因耗材质量导致的经济和法律责任。送货时，需向采购人提供以下资料：产品送货单、产品合格证明文件（检验报告单）、进口产品需出具中文标签、进口产品需提供中华人民共和国海关进口货物报关单。</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（6）中标人保证所供耗材有效期不低于1年，自通过最终验收之日起，确保采购人在使用耗材的过程中安全、有效。</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5.验收</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Times New Roman"/>
          <w:color w:val="000000"/>
          <w:sz w:val="24"/>
          <w:szCs w:val="24"/>
        </w:rPr>
      </w:pPr>
      <w:r>
        <w:rPr>
          <w:rFonts w:hint="eastAsia" w:ascii="仿宋" w:hAnsi="仿宋" w:eastAsia="仿宋" w:cs="Times New Roman"/>
          <w:color w:val="000000"/>
          <w:sz w:val="24"/>
          <w:szCs w:val="24"/>
        </w:rPr>
        <w:t>（1）按照《财政部关于进一步加强政府采购需求和履约验收管理的指导意见》（财库〔2016〕205号）的要求以及采购人招标文件的质量要求和技术指标、</w:t>
      </w:r>
      <w:r>
        <w:rPr>
          <w:rFonts w:hint="eastAsia" w:ascii="仿宋" w:hAnsi="仿宋" w:eastAsia="仿宋" w:cs="Times New Roman"/>
          <w:color w:val="000000"/>
          <w:sz w:val="24"/>
          <w:szCs w:val="24"/>
          <w:lang w:eastAsia="zh-CN"/>
        </w:rPr>
        <w:t>中标人</w:t>
      </w:r>
      <w:r>
        <w:rPr>
          <w:rFonts w:hint="eastAsia" w:ascii="仿宋" w:hAnsi="仿宋" w:eastAsia="仿宋" w:cs="Times New Roman"/>
          <w:color w:val="000000"/>
          <w:sz w:val="24"/>
          <w:szCs w:val="24"/>
        </w:rPr>
        <w:t>的投标文件及承诺（若有）、国家（行业）标准、本合同约定标准进行验收；</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Times New Roman"/>
          <w:color w:val="000000"/>
          <w:sz w:val="24"/>
          <w:szCs w:val="24"/>
        </w:rPr>
      </w:pPr>
      <w:r>
        <w:rPr>
          <w:rFonts w:hint="eastAsia" w:ascii="仿宋" w:hAnsi="仿宋" w:eastAsia="仿宋" w:cs="Times New Roman"/>
          <w:color w:val="000000"/>
          <w:sz w:val="24"/>
          <w:szCs w:val="24"/>
        </w:rPr>
        <w:t>（2）验收时如发现所交付的货物有短装、次品、损坏或其他不符合验收标准的，采购人应做出详尽的现场记录，此现场记录或备忘录可用作补充、缺失和更换损坏部件的有效证据，由此产生的时间延误与有关费用由</w:t>
      </w:r>
      <w:r>
        <w:rPr>
          <w:rFonts w:hint="eastAsia" w:ascii="仿宋" w:hAnsi="仿宋" w:eastAsia="仿宋" w:cs="Times New Roman"/>
          <w:color w:val="000000"/>
          <w:sz w:val="24"/>
          <w:szCs w:val="24"/>
          <w:lang w:eastAsia="zh-CN"/>
        </w:rPr>
        <w:t>中标人</w:t>
      </w:r>
      <w:r>
        <w:rPr>
          <w:rFonts w:hint="eastAsia" w:ascii="仿宋" w:hAnsi="仿宋" w:eastAsia="仿宋" w:cs="Times New Roman"/>
          <w:color w:val="000000"/>
          <w:sz w:val="24"/>
          <w:szCs w:val="24"/>
        </w:rPr>
        <w:t>承担，验收期限相应顺延；</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Times New Roman"/>
          <w:color w:val="000000"/>
          <w:sz w:val="24"/>
          <w:szCs w:val="24"/>
        </w:rPr>
      </w:pPr>
      <w:r>
        <w:rPr>
          <w:rFonts w:hint="eastAsia" w:ascii="仿宋" w:hAnsi="仿宋" w:eastAsia="仿宋" w:cs="Times New Roman"/>
          <w:color w:val="000000"/>
          <w:sz w:val="24"/>
          <w:szCs w:val="24"/>
        </w:rPr>
        <w:t>（</w:t>
      </w:r>
      <w:r>
        <w:rPr>
          <w:rFonts w:hint="eastAsia" w:ascii="仿宋" w:hAnsi="仿宋" w:eastAsia="仿宋" w:cs="Times New Roman"/>
          <w:color w:val="000000"/>
          <w:sz w:val="24"/>
          <w:szCs w:val="24"/>
          <w:lang w:val="en-US" w:eastAsia="zh-CN"/>
        </w:rPr>
        <w:t>3</w:t>
      </w:r>
      <w:r>
        <w:rPr>
          <w:rFonts w:hint="eastAsia" w:ascii="仿宋" w:hAnsi="仿宋" w:eastAsia="仿宋" w:cs="Times New Roman"/>
          <w:color w:val="000000"/>
          <w:sz w:val="24"/>
          <w:szCs w:val="24"/>
        </w:rPr>
        <w:t>）若所提供货物不符合验收标准，</w:t>
      </w:r>
      <w:r>
        <w:rPr>
          <w:rFonts w:hint="eastAsia" w:ascii="仿宋" w:hAnsi="仿宋" w:eastAsia="仿宋" w:cs="Times New Roman"/>
          <w:color w:val="000000"/>
          <w:sz w:val="24"/>
          <w:szCs w:val="24"/>
          <w:lang w:eastAsia="zh-CN"/>
        </w:rPr>
        <w:t>中标人</w:t>
      </w:r>
      <w:r>
        <w:rPr>
          <w:rFonts w:hint="eastAsia" w:ascii="仿宋" w:hAnsi="仿宋" w:eastAsia="仿宋" w:cs="Times New Roman"/>
          <w:color w:val="000000"/>
          <w:sz w:val="24"/>
          <w:szCs w:val="24"/>
        </w:rPr>
        <w:t>经过2次维修或2次调换后仍不能达到验收质量标准，则视为验收不合格，采购人有权全部（或部分）退货或解除合同。接到采购人退货通知，</w:t>
      </w:r>
      <w:r>
        <w:rPr>
          <w:rFonts w:hint="eastAsia" w:ascii="仿宋" w:hAnsi="仿宋" w:eastAsia="仿宋" w:cs="Times New Roman"/>
          <w:color w:val="000000"/>
          <w:sz w:val="24"/>
          <w:szCs w:val="24"/>
          <w:lang w:eastAsia="zh-CN"/>
        </w:rPr>
        <w:t>中标人</w:t>
      </w:r>
      <w:r>
        <w:rPr>
          <w:rFonts w:hint="eastAsia" w:ascii="仿宋" w:hAnsi="仿宋" w:eastAsia="仿宋" w:cs="Times New Roman"/>
          <w:color w:val="000000"/>
          <w:sz w:val="24"/>
          <w:szCs w:val="24"/>
        </w:rPr>
        <w:t>除应及时运走采购人退还的货物外（若涉及费用或损失均由</w:t>
      </w:r>
      <w:r>
        <w:rPr>
          <w:rFonts w:hint="eastAsia" w:ascii="仿宋" w:hAnsi="仿宋" w:eastAsia="仿宋" w:cs="Times New Roman"/>
          <w:color w:val="000000"/>
          <w:sz w:val="24"/>
          <w:szCs w:val="24"/>
          <w:lang w:eastAsia="zh-CN"/>
        </w:rPr>
        <w:t>中标人</w:t>
      </w:r>
      <w:r>
        <w:rPr>
          <w:rFonts w:hint="eastAsia" w:ascii="仿宋" w:hAnsi="仿宋" w:eastAsia="仿宋" w:cs="Times New Roman"/>
          <w:color w:val="000000"/>
          <w:sz w:val="24"/>
          <w:szCs w:val="24"/>
        </w:rPr>
        <w:t>自行承担），还应向采购人承担相应的违约责任。</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lang w:val="en-US" w:eastAsia="zh-CN"/>
        </w:rPr>
      </w:pPr>
      <w:r>
        <w:rPr>
          <w:rFonts w:hint="eastAsia" w:ascii="仿宋" w:hAnsi="仿宋" w:eastAsia="仿宋" w:cs="Times New Roman"/>
          <w:color w:val="000000"/>
          <w:sz w:val="24"/>
          <w:szCs w:val="24"/>
        </w:rPr>
        <w:t>（</w:t>
      </w:r>
      <w:r>
        <w:rPr>
          <w:rFonts w:hint="eastAsia" w:ascii="仿宋" w:hAnsi="仿宋" w:eastAsia="仿宋" w:cs="Times New Roman"/>
          <w:color w:val="000000"/>
          <w:sz w:val="24"/>
          <w:szCs w:val="24"/>
          <w:lang w:val="en-US" w:eastAsia="zh-CN"/>
        </w:rPr>
        <w:t>4</w:t>
      </w:r>
      <w:r>
        <w:rPr>
          <w:rFonts w:hint="eastAsia" w:ascii="仿宋" w:hAnsi="仿宋" w:eastAsia="仿宋" w:cs="Times New Roman"/>
          <w:color w:val="000000"/>
          <w:sz w:val="24"/>
          <w:szCs w:val="24"/>
        </w:rPr>
        <w:t>）其他未尽事宜严格按照《财政部关于进一步加强政府采购需求和履约验收管理的指导意见》（财库〔2016〕205号）的要求进行。</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6.售后服务</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要求中标人必须严格按照招标文件要求和投标文件中的承诺提供配送服务。如果配送的医用耗材规格、包装等信息与中标产品的规格、包装等信息不一致并不同意更换的，或配送的医用耗材和中标产品不一致的，采购人有权终止合同。</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（2）要求中标人指派专人负责与采购人联系售后服务事宜；在投标文件中列明售后联系人及联系电话。</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要求中标人须按采购人要求分期分批按时交货，每次配送的时间和数量必须严格按照采购人发送的配送通知执行。要求急需使用的产品4小时内送达，一般情况48小时内送达，若因采购人原因时间变更，以采购人通知时间为准，节假日照常配送，并承诺无条件退换破损和近效期产品。</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（4）耗材临近失效期，采购人提前三个月向中标人提出更换，中标人须在耗材失效前一个月更换完毕，不得以任何理由进行推诿。</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（5）中标人必须随货提供其具备医疗器械经营企业的有关合法有效的手续（包括但不限于）：</w:t>
      </w:r>
    </w:p>
    <w:p>
      <w:pPr>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1).产品所涉及逐级授权经销商的医疗器械生产（经营）许可证或生产（经营）企业备案表；</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2).医疗器械产品注册证或备案凭证；</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3).医疗器械生产企业许可证；</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4).经销商获得的委托授权书（逐级）；</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5).产品所涉及逐级授权经销商的企业法人营业执照。</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6).采购人要求提供的相关资料。</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合同有效期内，项目清单中产品凡是纳入网上集中采购医用耗材的，应在公示后10个工作日内以书面形式告知采购人，应按照四川省医疗保障局下发的《四川省医药机构医用耗材集中采购实施方案》要求进行挂网采购，且挂网采购价格不应高于联动参考价、该产品上月末全省医药机构最低采购价或采购成交价中的任一价格。</w:t>
      </w:r>
      <w:r>
        <w:rPr>
          <w:rFonts w:hint="eastAsia" w:ascii="仿宋" w:hAnsi="仿宋" w:eastAsia="仿宋" w:cs="仿宋"/>
          <w:sz w:val="24"/>
          <w:lang w:eastAsia="zh-CN"/>
        </w:rPr>
        <w:t>经甲乙双方商议后</w:t>
      </w:r>
      <w:r>
        <w:rPr>
          <w:rFonts w:hint="eastAsia" w:ascii="仿宋" w:hAnsi="仿宋" w:eastAsia="仿宋" w:cs="仿宋"/>
          <w:sz w:val="24"/>
        </w:rPr>
        <w:t>，</w:t>
      </w:r>
      <w:r>
        <w:rPr>
          <w:rFonts w:hint="eastAsia" w:ascii="仿宋" w:hAnsi="仿宋" w:eastAsia="仿宋" w:cs="仿宋"/>
          <w:sz w:val="24"/>
          <w:lang w:eastAsia="zh-CN"/>
        </w:rPr>
        <w:t>若</w:t>
      </w:r>
      <w:r>
        <w:rPr>
          <w:rFonts w:hint="eastAsia" w:ascii="仿宋" w:hAnsi="仿宋" w:eastAsia="仿宋" w:cs="仿宋"/>
          <w:sz w:val="24"/>
        </w:rPr>
        <w:t>因</w:t>
      </w:r>
      <w:r>
        <w:rPr>
          <w:rFonts w:hint="eastAsia" w:ascii="仿宋" w:hAnsi="仿宋" w:eastAsia="仿宋" w:cs="仿宋"/>
          <w:sz w:val="24"/>
          <w:lang w:eastAsia="zh-CN"/>
        </w:rPr>
        <w:t>乙方</w:t>
      </w:r>
      <w:r>
        <w:rPr>
          <w:rFonts w:hint="eastAsia" w:ascii="仿宋" w:hAnsi="仿宋" w:eastAsia="仿宋" w:cs="仿宋"/>
          <w:sz w:val="24"/>
        </w:rPr>
        <w:t>或厂家原因无法按上述要求执行的</w:t>
      </w:r>
      <w:r>
        <w:rPr>
          <w:rFonts w:hint="eastAsia" w:ascii="仿宋" w:hAnsi="仿宋" w:eastAsia="仿宋" w:cs="仿宋"/>
          <w:sz w:val="24"/>
          <w:lang w:eastAsia="zh-CN"/>
        </w:rPr>
        <w:t>，</w:t>
      </w:r>
      <w:r>
        <w:rPr>
          <w:rFonts w:hint="eastAsia" w:ascii="仿宋" w:hAnsi="仿宋" w:eastAsia="仿宋" w:cs="仿宋"/>
          <w:sz w:val="24"/>
        </w:rPr>
        <w:t>则</w:t>
      </w:r>
      <w:r>
        <w:rPr>
          <w:rFonts w:hint="eastAsia" w:ascii="仿宋" w:hAnsi="仿宋" w:eastAsia="仿宋" w:cs="仿宋"/>
          <w:sz w:val="24"/>
          <w:lang w:eastAsia="zh-CN"/>
        </w:rPr>
        <w:t>甲方可以</w:t>
      </w:r>
      <w:r>
        <w:rPr>
          <w:rFonts w:hint="eastAsia" w:ascii="仿宋" w:hAnsi="仿宋" w:eastAsia="仿宋" w:cs="仿宋"/>
          <w:sz w:val="24"/>
        </w:rPr>
        <w:t>解除与</w:t>
      </w:r>
      <w:r>
        <w:rPr>
          <w:rFonts w:hint="eastAsia" w:ascii="仿宋" w:hAnsi="仿宋" w:eastAsia="仿宋" w:cs="仿宋"/>
          <w:sz w:val="24"/>
          <w:lang w:eastAsia="zh-CN"/>
        </w:rPr>
        <w:t>乙方</w:t>
      </w:r>
      <w:r>
        <w:rPr>
          <w:rFonts w:hint="eastAsia" w:ascii="仿宋" w:hAnsi="仿宋" w:eastAsia="仿宋" w:cs="仿宋"/>
          <w:sz w:val="24"/>
        </w:rPr>
        <w:t>在成交合同中对该产品的采购相关约定</w:t>
      </w:r>
      <w:r>
        <w:rPr>
          <w:rFonts w:hint="eastAsia" w:ascii="仿宋" w:hAnsi="仿宋" w:eastAsia="仿宋" w:cs="仿宋"/>
          <w:color w:val="000000"/>
          <w:sz w:val="24"/>
          <w:szCs w:val="24"/>
          <w:lang w:val="en-US" w:eastAsia="zh-CN"/>
        </w:rPr>
        <w:t>。</w:t>
      </w:r>
    </w:p>
    <w:p>
      <w:pPr>
        <w:pStyle w:val="2"/>
        <w:pageBreakBefore w:val="0"/>
        <w:widowControl w:val="0"/>
        <w:kinsoku/>
        <w:wordWrap/>
        <w:overflowPunct/>
        <w:topLinePunct w:val="0"/>
        <w:autoSpaceDE/>
        <w:autoSpaceDN/>
        <w:bidi w:val="0"/>
        <w:adjustRightInd/>
        <w:snapToGrid/>
        <w:spacing w:line="240" w:lineRule="auto"/>
        <w:ind w:firstLine="482"/>
        <w:textAlignment w:val="auto"/>
        <w:rPr>
          <w:rFonts w:ascii="仿宋" w:hAnsi="仿宋" w:eastAsia="仿宋" w:cs="仿宋"/>
          <w:b/>
          <w:color w:val="000000"/>
          <w:sz w:val="24"/>
        </w:rPr>
      </w:pPr>
      <w:r>
        <w:rPr>
          <w:rFonts w:hint="eastAsia" w:ascii="仿宋" w:hAnsi="仿宋" w:eastAsia="仿宋" w:cs="仿宋"/>
          <w:b/>
          <w:color w:val="000000"/>
          <w:sz w:val="24"/>
          <w:lang w:val="en-US" w:eastAsia="zh-CN"/>
        </w:rPr>
        <w:t>7.</w:t>
      </w:r>
      <w:r>
        <w:rPr>
          <w:rFonts w:hint="eastAsia" w:ascii="仿宋" w:hAnsi="仿宋" w:eastAsia="仿宋" w:cs="仿宋"/>
          <w:b/>
          <w:color w:val="000000"/>
          <w:sz w:val="24"/>
          <w:lang w:val="en-US"/>
        </w:rPr>
        <w:t xml:space="preserve">包装和运输 </w:t>
      </w:r>
    </w:p>
    <w:p>
      <w:pPr>
        <w:pStyle w:val="2"/>
        <w:pageBreakBefore w:val="0"/>
        <w:widowControl w:val="0"/>
        <w:kinsoku/>
        <w:wordWrap/>
        <w:overflowPunct/>
        <w:topLinePunct w:val="0"/>
        <w:autoSpaceDE/>
        <w:autoSpaceDN/>
        <w:bidi w:val="0"/>
        <w:adjustRightInd/>
        <w:snapToGrid/>
        <w:spacing w:line="240" w:lineRule="auto"/>
        <w:ind w:firstLine="480"/>
        <w:textAlignment w:val="auto"/>
        <w:rPr>
          <w:rFonts w:ascii="仿宋" w:hAnsi="仿宋" w:eastAsia="仿宋" w:cs="仿宋"/>
          <w:bCs/>
          <w:color w:val="000000"/>
          <w:sz w:val="24"/>
        </w:rPr>
      </w:pPr>
      <w:r>
        <w:rPr>
          <w:rFonts w:hint="eastAsia" w:ascii="仿宋" w:hAnsi="仿宋" w:eastAsia="仿宋" w:cs="仿宋"/>
          <w:bCs/>
          <w:color w:val="000000"/>
          <w:sz w:val="24"/>
          <w:lang w:val="en-US" w:eastAsia="zh-CN"/>
        </w:rPr>
        <w:t>（1）</w:t>
      </w:r>
      <w:r>
        <w:rPr>
          <w:rFonts w:hint="eastAsia" w:ascii="仿宋" w:hAnsi="仿宋" w:eastAsia="仿宋" w:cs="仿宋"/>
          <w:bCs/>
          <w:color w:val="000000"/>
          <w:sz w:val="24"/>
          <w:lang w:val="en-US"/>
        </w:rPr>
        <w:t>成交</w:t>
      </w:r>
      <w:r>
        <w:rPr>
          <w:rFonts w:hint="eastAsia" w:ascii="仿宋" w:hAnsi="仿宋" w:eastAsia="仿宋" w:cs="仿宋"/>
          <w:bCs/>
          <w:color w:val="000000"/>
          <w:sz w:val="24"/>
          <w:lang w:val="en-US" w:eastAsia="zh-CN"/>
        </w:rPr>
        <w:t>投标人</w:t>
      </w:r>
      <w:r>
        <w:rPr>
          <w:rFonts w:hint="eastAsia" w:ascii="仿宋" w:hAnsi="仿宋" w:eastAsia="仿宋" w:cs="仿宋"/>
          <w:bCs/>
          <w:color w:val="000000"/>
          <w:sz w:val="24"/>
          <w:lang w:val="en-US"/>
        </w:rPr>
        <w:t xml:space="preserve">须严格按照《商品包装政府采购需求标准(试行)》、《快递包装政府采购需 求标准(试行)》(财办库〔2020〕123 号)的要求进行产品及相关快递服务的包装。 </w:t>
      </w:r>
    </w:p>
    <w:p>
      <w:pPr>
        <w:pStyle w:val="2"/>
        <w:pageBreakBefore w:val="0"/>
        <w:widowControl w:val="0"/>
        <w:kinsoku/>
        <w:wordWrap/>
        <w:overflowPunct/>
        <w:topLinePunct w:val="0"/>
        <w:autoSpaceDE/>
        <w:autoSpaceDN/>
        <w:bidi w:val="0"/>
        <w:adjustRightInd/>
        <w:snapToGrid/>
        <w:spacing w:line="240" w:lineRule="auto"/>
        <w:ind w:firstLine="480"/>
        <w:textAlignment w:val="auto"/>
        <w:rPr>
          <w:rFonts w:ascii="仿宋" w:hAnsi="仿宋" w:eastAsia="仿宋" w:cs="仿宋"/>
          <w:bCs/>
          <w:color w:val="000000"/>
          <w:sz w:val="24"/>
        </w:rPr>
      </w:pPr>
      <w:r>
        <w:rPr>
          <w:rFonts w:hint="eastAsia" w:ascii="仿宋" w:hAnsi="仿宋" w:eastAsia="仿宋" w:cs="仿宋"/>
          <w:bCs/>
          <w:color w:val="000000"/>
          <w:sz w:val="24"/>
          <w:lang w:val="en-US" w:eastAsia="zh-CN"/>
        </w:rPr>
        <w:t>（2）投标人</w:t>
      </w:r>
      <w:r>
        <w:rPr>
          <w:rFonts w:hint="eastAsia" w:ascii="仿宋" w:hAnsi="仿宋" w:eastAsia="仿宋" w:cs="仿宋"/>
          <w:bCs/>
          <w:color w:val="000000"/>
          <w:sz w:val="24"/>
          <w:lang w:val="en-US"/>
        </w:rPr>
        <w:t xml:space="preserve">应当按照约定的方式交付标的物。对于包装方式没有约定或者约定不明确的，应当按照通用的方式包装；没有通用方式的，应当采取足以保护标的物且有利于节约资源，保护生态环境的包装方式。 </w:t>
      </w:r>
    </w:p>
    <w:p>
      <w:pPr>
        <w:pStyle w:val="2"/>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eastAsia="仿宋" w:cs="仿宋"/>
          <w:bCs/>
          <w:color w:val="000000"/>
          <w:sz w:val="24"/>
          <w:lang w:val="en-US"/>
        </w:rPr>
      </w:pPr>
      <w:r>
        <w:rPr>
          <w:rFonts w:hint="eastAsia" w:ascii="仿宋" w:hAnsi="仿宋" w:eastAsia="仿宋" w:cs="仿宋"/>
          <w:bCs/>
          <w:color w:val="000000"/>
          <w:sz w:val="24"/>
          <w:lang w:val="en-US" w:eastAsia="zh-CN"/>
        </w:rPr>
        <w:t>（3）</w:t>
      </w:r>
      <w:r>
        <w:rPr>
          <w:rFonts w:hint="eastAsia" w:ascii="仿宋" w:hAnsi="仿宋" w:eastAsia="仿宋" w:cs="仿宋"/>
          <w:bCs/>
          <w:color w:val="000000"/>
          <w:sz w:val="24"/>
          <w:lang w:val="en-US"/>
        </w:rPr>
        <w:t>本次采购的标的物需要运输，</w:t>
      </w:r>
      <w:r>
        <w:rPr>
          <w:rFonts w:hint="eastAsia" w:ascii="仿宋" w:hAnsi="仿宋" w:eastAsia="仿宋" w:cs="仿宋"/>
          <w:bCs/>
          <w:color w:val="000000"/>
          <w:sz w:val="24"/>
          <w:lang w:val="en-US" w:eastAsia="zh-CN"/>
        </w:rPr>
        <w:t>投标人</w:t>
      </w:r>
      <w:r>
        <w:rPr>
          <w:rFonts w:hint="eastAsia" w:ascii="仿宋" w:hAnsi="仿宋" w:eastAsia="仿宋" w:cs="仿宋"/>
          <w:bCs/>
          <w:color w:val="000000"/>
          <w:sz w:val="24"/>
          <w:lang w:val="en-US"/>
        </w:rPr>
        <w:t>在合同约定的时间内将标的物运输至合同约定地点。</w:t>
      </w:r>
    </w:p>
    <w:p>
      <w:pPr>
        <w:pStyle w:val="2"/>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eastAsia="仿宋" w:cs="仿宋"/>
          <w:b/>
          <w:bCs/>
          <w:sz w:val="24"/>
          <w:szCs w:val="24"/>
          <w:highlight w:val="none"/>
          <w:lang w:eastAsia="zh-CN"/>
        </w:rPr>
      </w:pPr>
      <w:r>
        <w:rPr>
          <w:rFonts w:hint="eastAsia" w:ascii="仿宋" w:hAnsi="仿宋" w:eastAsia="仿宋" w:cs="仿宋"/>
          <w:b/>
          <w:bCs w:val="0"/>
          <w:color w:val="000000"/>
          <w:sz w:val="24"/>
          <w:highlight w:val="none"/>
          <w:lang w:val="en-US" w:eastAsia="zh-CN"/>
        </w:rPr>
        <w:t>8</w:t>
      </w:r>
      <w:r>
        <w:rPr>
          <w:rFonts w:hint="eastAsia" w:ascii="仿宋" w:hAnsi="仿宋" w:eastAsia="仿宋" w:cs="仿宋"/>
          <w:bCs/>
          <w:color w:val="000000"/>
          <w:sz w:val="24"/>
          <w:highlight w:val="none"/>
          <w:lang w:val="en-US" w:eastAsia="zh-CN"/>
        </w:rPr>
        <w:t>.</w:t>
      </w:r>
      <w:r>
        <w:rPr>
          <w:rFonts w:hint="eastAsia" w:ascii="仿宋" w:hAnsi="仿宋" w:eastAsia="仿宋" w:cs="仿宋"/>
          <w:b/>
          <w:bCs/>
          <w:sz w:val="24"/>
          <w:szCs w:val="24"/>
          <w:highlight w:val="none"/>
        </w:rPr>
        <w:t>带“★”的条款为实质性要求，不允许负偏离，如有负偏离作无效响应处理</w:t>
      </w:r>
      <w:r>
        <w:rPr>
          <w:rFonts w:hint="eastAsia" w:ascii="仿宋" w:hAnsi="仿宋" w:eastAsia="仿宋" w:cs="仿宋"/>
          <w:b/>
          <w:bCs/>
          <w:sz w:val="24"/>
          <w:szCs w:val="24"/>
          <w:highlight w:val="none"/>
          <w:lang w:eastAsia="zh-CN"/>
        </w:rPr>
        <w:t>。</w:t>
      </w:r>
    </w:p>
    <w:p>
      <w:pPr>
        <w:rPr>
          <w:rFonts w:hint="eastAsia"/>
        </w:rPr>
      </w:pPr>
    </w:p>
    <w:p>
      <w:pPr>
        <w:numPr>
          <w:ilvl w:val="0"/>
          <w:numId w:val="1"/>
        </w:numPr>
        <w:spacing w:line="360" w:lineRule="auto"/>
        <w:ind w:left="0" w:leftChars="0" w:firstLine="0" w:firstLineChars="0"/>
        <w:jc w:val="center"/>
        <w:outlineLvl w:val="0"/>
        <w:rPr>
          <w:rFonts w:hint="eastAsia" w:ascii="仿宋" w:hAnsi="仿宋" w:eastAsia="仿宋" w:cs="仿宋"/>
          <w:b/>
          <w:bCs/>
          <w:sz w:val="28"/>
          <w:szCs w:val="28"/>
        </w:rPr>
      </w:pPr>
      <w:bookmarkStart w:id="5" w:name="_Toc23337"/>
      <w:r>
        <w:rPr>
          <w:rFonts w:hint="eastAsia" w:ascii="仿宋" w:hAnsi="仿宋" w:eastAsia="仿宋" w:cs="仿宋"/>
          <w:b/>
          <w:bCs/>
          <w:sz w:val="28"/>
          <w:szCs w:val="28"/>
        </w:rPr>
        <w:t>评分标准</w:t>
      </w:r>
      <w:bookmarkEnd w:id="5"/>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191"/>
        <w:gridCol w:w="528"/>
        <w:gridCol w:w="5313"/>
        <w:gridCol w:w="495"/>
        <w:gridCol w:w="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000" w:type="pct"/>
            <w:gridSpan w:val="6"/>
            <w:noWrap/>
            <w:vAlign w:val="center"/>
          </w:tcPr>
          <w:p>
            <w:pPr>
              <w:jc w:val="both"/>
              <w:rPr>
                <w:rFonts w:hint="eastAsia" w:ascii="仿宋" w:hAnsi="仿宋" w:eastAsia="仿宋" w:cs="仿宋"/>
                <w:b/>
                <w:bCs/>
                <w:sz w:val="28"/>
                <w:szCs w:val="28"/>
                <w:lang w:eastAsia="zh-CN"/>
              </w:rPr>
            </w:pPr>
            <w:bookmarkStart w:id="6" w:name="_Toc497"/>
            <w:r>
              <w:rPr>
                <w:rFonts w:hint="eastAsia" w:ascii="仿宋" w:hAnsi="仿宋" w:eastAsia="仿宋" w:cs="仿宋"/>
                <w:b/>
                <w:bCs/>
                <w:sz w:val="28"/>
                <w:szCs w:val="28"/>
                <w:lang w:eastAsia="zh-CN"/>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342" w:type="pct"/>
            <w:noWrap/>
            <w:vAlign w:val="center"/>
          </w:tcPr>
          <w:p>
            <w:pP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536" w:type="pct"/>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评分因素及权重</w:t>
            </w:r>
          </w:p>
        </w:tc>
        <w:tc>
          <w:tcPr>
            <w:tcW w:w="372" w:type="pct"/>
            <w:noWrap/>
            <w:vAlign w:val="center"/>
          </w:tcPr>
          <w:p>
            <w:pPr>
              <w:jc w:val="left"/>
              <w:rPr>
                <w:rFonts w:hint="eastAsia" w:ascii="仿宋" w:hAnsi="仿宋" w:eastAsia="仿宋" w:cs="仿宋"/>
                <w:b/>
                <w:bCs/>
                <w:sz w:val="24"/>
                <w:szCs w:val="24"/>
              </w:rPr>
            </w:pPr>
            <w:r>
              <w:rPr>
                <w:rFonts w:hint="eastAsia" w:ascii="仿宋" w:hAnsi="仿宋" w:eastAsia="仿宋" w:cs="仿宋"/>
                <w:b/>
                <w:bCs/>
                <w:sz w:val="24"/>
                <w:szCs w:val="24"/>
              </w:rPr>
              <w:t>分值</w:t>
            </w:r>
          </w:p>
        </w:tc>
        <w:tc>
          <w:tcPr>
            <w:tcW w:w="2128" w:type="pct"/>
            <w:noWrap/>
            <w:vAlign w:val="center"/>
          </w:tcPr>
          <w:p>
            <w:pPr>
              <w:ind w:firstLine="241" w:firstLineChars="100"/>
              <w:jc w:val="center"/>
              <w:rPr>
                <w:rFonts w:hint="eastAsia" w:ascii="仿宋" w:hAnsi="仿宋" w:eastAsia="仿宋" w:cs="仿宋"/>
                <w:b/>
                <w:bCs/>
                <w:sz w:val="24"/>
                <w:szCs w:val="24"/>
                <w:lang w:eastAsia="zh-CN"/>
              </w:rPr>
            </w:pPr>
            <w:r>
              <w:rPr>
                <w:rFonts w:hint="eastAsia" w:ascii="仿宋" w:hAnsi="仿宋" w:eastAsia="仿宋" w:cs="仿宋"/>
                <w:b/>
                <w:bCs/>
                <w:sz w:val="24"/>
                <w:szCs w:val="24"/>
              </w:rPr>
              <w:t>评分</w:t>
            </w:r>
            <w:r>
              <w:rPr>
                <w:rFonts w:hint="eastAsia" w:ascii="仿宋" w:hAnsi="仿宋" w:eastAsia="仿宋" w:cs="仿宋"/>
                <w:b/>
                <w:bCs/>
                <w:sz w:val="24"/>
                <w:szCs w:val="24"/>
                <w:lang w:eastAsia="zh-CN"/>
              </w:rPr>
              <w:t>说明</w:t>
            </w:r>
          </w:p>
        </w:tc>
        <w:tc>
          <w:tcPr>
            <w:tcW w:w="483" w:type="pct"/>
            <w:noWrap/>
            <w:vAlign w:val="center"/>
          </w:tcPr>
          <w:p>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得分</w:t>
            </w:r>
          </w:p>
        </w:tc>
        <w:tc>
          <w:tcPr>
            <w:tcW w:w="1136" w:type="pct"/>
            <w:noWrap/>
            <w:vAlign w:val="center"/>
          </w:tcPr>
          <w:p>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42" w:type="pct"/>
            <w:vMerge w:val="restart"/>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536" w:type="pct"/>
            <w:vMerge w:val="restart"/>
            <w:noWrap/>
            <w:vAlign w:val="center"/>
          </w:tcPr>
          <w:p>
            <w:pPr>
              <w:spacing w:line="240" w:lineRule="auto"/>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eastAsia="zh-CN"/>
              </w:rPr>
              <w:t>安全性</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w:t>
            </w:r>
          </w:p>
        </w:tc>
        <w:tc>
          <w:tcPr>
            <w:tcW w:w="372" w:type="pct"/>
            <w:vMerge w:val="restart"/>
            <w:noWrap/>
            <w:vAlign w:val="center"/>
          </w:tcPr>
          <w:p>
            <w:pPr>
              <w:spacing w:line="24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30分</w:t>
            </w:r>
          </w:p>
        </w:tc>
        <w:tc>
          <w:tcPr>
            <w:tcW w:w="2128" w:type="pct"/>
            <w:noWrap/>
            <w:vAlign w:val="center"/>
          </w:tcPr>
          <w:p>
            <w:pPr>
              <w:spacing w:line="240" w:lineRule="auto"/>
              <w:jc w:val="both"/>
              <w:rPr>
                <w:rFonts w:hint="default" w:ascii="仿宋" w:hAnsi="仿宋" w:eastAsia="仿宋" w:cs="仿宋"/>
                <w:color w:val="auto"/>
                <w:sz w:val="28"/>
                <w:szCs w:val="28"/>
                <w:lang w:val="en-US" w:eastAsia="zh-CN"/>
              </w:rPr>
            </w:pPr>
            <w:r>
              <w:rPr>
                <w:rFonts w:hint="eastAsia" w:ascii="仿宋" w:hAnsi="仿宋" w:eastAsia="仿宋" w:cs="仿宋"/>
                <w:i w:val="0"/>
                <w:iCs w:val="0"/>
                <w:caps w:val="0"/>
                <w:color w:val="auto"/>
                <w:spacing w:val="0"/>
                <w:sz w:val="24"/>
                <w:szCs w:val="24"/>
                <w:shd w:val="clear" w:color="auto" w:fill="FFFFFF"/>
                <w:lang w:eastAsia="zh-CN"/>
              </w:rPr>
              <w:t>产品</w:t>
            </w:r>
            <w:r>
              <w:rPr>
                <w:rFonts w:hint="eastAsia" w:ascii="仿宋" w:hAnsi="仿宋" w:eastAsia="仿宋" w:cs="仿宋"/>
                <w:i w:val="0"/>
                <w:iCs w:val="0"/>
                <w:caps w:val="0"/>
                <w:color w:val="auto"/>
                <w:spacing w:val="0"/>
                <w:sz w:val="24"/>
                <w:szCs w:val="24"/>
                <w:shd w:val="clear" w:color="auto" w:fill="FFFFFF"/>
              </w:rPr>
              <w:t>检验报告、技术要求</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lang w:val="en-US" w:eastAsia="zh-CN"/>
              </w:rPr>
              <w:t>0~5分</w:t>
            </w:r>
            <w:r>
              <w:rPr>
                <w:rFonts w:hint="eastAsia" w:ascii="仿宋" w:hAnsi="仿宋" w:eastAsia="仿宋" w:cs="仿宋"/>
                <w:i w:val="0"/>
                <w:iCs w:val="0"/>
                <w:caps w:val="0"/>
                <w:color w:val="auto"/>
                <w:spacing w:val="0"/>
                <w:sz w:val="24"/>
                <w:szCs w:val="24"/>
                <w:shd w:val="clear" w:color="auto" w:fill="FFFFFF"/>
                <w:lang w:eastAsia="zh-CN"/>
              </w:rPr>
              <w:t>）</w:t>
            </w:r>
          </w:p>
        </w:tc>
        <w:tc>
          <w:tcPr>
            <w:tcW w:w="483" w:type="pct"/>
            <w:noWrap/>
            <w:vAlign w:val="center"/>
          </w:tcPr>
          <w:p>
            <w:pPr>
              <w:ind w:firstLine="220" w:firstLineChars="100"/>
              <w:jc w:val="center"/>
              <w:rPr>
                <w:rFonts w:hint="eastAsia" w:ascii="仿宋" w:hAnsi="仿宋" w:eastAsia="仿宋" w:cs="仿宋"/>
                <w:sz w:val="22"/>
                <w:szCs w:val="22"/>
              </w:rPr>
            </w:pPr>
          </w:p>
        </w:tc>
        <w:tc>
          <w:tcPr>
            <w:tcW w:w="1136" w:type="pct"/>
            <w:vMerge w:val="restart"/>
            <w:noWrap/>
            <w:vAlign w:val="center"/>
          </w:tcPr>
          <w:p>
            <w:pPr>
              <w:ind w:firstLine="220" w:firstLineChars="100"/>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42" w:type="pct"/>
            <w:vMerge w:val="continue"/>
            <w:noWrap/>
            <w:vAlign w:val="center"/>
          </w:tcPr>
          <w:p>
            <w:pPr>
              <w:ind w:firstLine="210" w:firstLineChars="100"/>
              <w:jc w:val="center"/>
              <w:rPr>
                <w:color w:val="auto"/>
              </w:rPr>
            </w:pPr>
          </w:p>
        </w:tc>
        <w:tc>
          <w:tcPr>
            <w:tcW w:w="536" w:type="pct"/>
            <w:vMerge w:val="continue"/>
            <w:noWrap/>
            <w:vAlign w:val="center"/>
          </w:tcPr>
          <w:p>
            <w:pPr>
              <w:ind w:firstLine="200" w:firstLineChars="100"/>
              <w:jc w:val="center"/>
              <w:rPr>
                <w:color w:val="auto"/>
                <w:sz w:val="20"/>
                <w:szCs w:val="22"/>
              </w:rPr>
            </w:pPr>
          </w:p>
        </w:tc>
        <w:tc>
          <w:tcPr>
            <w:tcW w:w="372" w:type="pct"/>
            <w:vMerge w:val="continue"/>
            <w:noWrap/>
            <w:vAlign w:val="center"/>
          </w:tcPr>
          <w:p>
            <w:pPr>
              <w:ind w:firstLine="200" w:firstLineChars="100"/>
              <w:jc w:val="center"/>
              <w:rPr>
                <w:color w:val="auto"/>
                <w:sz w:val="20"/>
                <w:szCs w:val="22"/>
              </w:rPr>
            </w:pPr>
          </w:p>
        </w:tc>
        <w:tc>
          <w:tcPr>
            <w:tcW w:w="2128" w:type="pct"/>
            <w:noWrap/>
            <w:vAlign w:val="center"/>
          </w:tcPr>
          <w:p>
            <w:pPr>
              <w:spacing w:line="240" w:lineRule="auto"/>
              <w:jc w:val="both"/>
              <w:rPr>
                <w:rFonts w:hint="eastAsia" w:ascii="仿宋" w:hAnsi="仿宋" w:eastAsia="仿宋" w:cs="仿宋"/>
                <w:i w:val="0"/>
                <w:iCs w:val="0"/>
                <w:caps w:val="0"/>
                <w:color w:val="auto"/>
                <w:spacing w:val="0"/>
                <w:sz w:val="28"/>
                <w:szCs w:val="28"/>
                <w:shd w:val="clear" w:color="auto" w:fill="FFFFFF"/>
                <w:lang w:eastAsia="zh-CN"/>
              </w:rPr>
            </w:pPr>
            <w:r>
              <w:rPr>
                <w:rFonts w:hint="eastAsia" w:ascii="仿宋" w:hAnsi="仿宋" w:eastAsia="仿宋" w:cs="仿宋"/>
                <w:i w:val="0"/>
                <w:iCs w:val="0"/>
                <w:caps w:val="0"/>
                <w:color w:val="auto"/>
                <w:spacing w:val="0"/>
                <w:sz w:val="24"/>
                <w:szCs w:val="24"/>
                <w:shd w:val="clear" w:color="auto" w:fill="FFFFFF"/>
                <w:lang w:eastAsia="zh-CN"/>
              </w:rPr>
              <w:t>产品材质、性能与质量（</w:t>
            </w:r>
            <w:r>
              <w:rPr>
                <w:rFonts w:hint="eastAsia" w:ascii="仿宋" w:hAnsi="仿宋" w:eastAsia="仿宋" w:cs="仿宋"/>
                <w:i w:val="0"/>
                <w:iCs w:val="0"/>
                <w:caps w:val="0"/>
                <w:color w:val="auto"/>
                <w:spacing w:val="0"/>
                <w:sz w:val="24"/>
                <w:szCs w:val="24"/>
                <w:shd w:val="clear" w:color="auto" w:fill="FFFFFF"/>
                <w:lang w:val="en-US" w:eastAsia="zh-CN"/>
              </w:rPr>
              <w:t>0~10分</w:t>
            </w:r>
            <w:r>
              <w:rPr>
                <w:rFonts w:hint="eastAsia" w:ascii="仿宋" w:hAnsi="仿宋" w:eastAsia="仿宋" w:cs="仿宋"/>
                <w:i w:val="0"/>
                <w:iCs w:val="0"/>
                <w:caps w:val="0"/>
                <w:color w:val="auto"/>
                <w:spacing w:val="0"/>
                <w:sz w:val="24"/>
                <w:szCs w:val="24"/>
                <w:shd w:val="clear" w:color="auto" w:fill="FFFFFF"/>
                <w:lang w:eastAsia="zh-CN"/>
              </w:rPr>
              <w:t>）</w:t>
            </w:r>
          </w:p>
        </w:tc>
        <w:tc>
          <w:tcPr>
            <w:tcW w:w="483" w:type="pct"/>
            <w:noWrap/>
            <w:vAlign w:val="center"/>
          </w:tcPr>
          <w:p>
            <w:pPr>
              <w:ind w:firstLine="280" w:firstLineChars="100"/>
              <w:jc w:val="center"/>
              <w:rPr>
                <w:rFonts w:hint="eastAsia" w:ascii="仿宋" w:hAnsi="仿宋" w:eastAsia="仿宋" w:cs="仿宋"/>
                <w:i w:val="0"/>
                <w:iCs w:val="0"/>
                <w:caps w:val="0"/>
                <w:color w:val="191919"/>
                <w:spacing w:val="0"/>
                <w:sz w:val="28"/>
                <w:szCs w:val="28"/>
                <w:shd w:val="clear" w:color="auto" w:fill="FFFFFF"/>
                <w:lang w:eastAsia="zh-CN"/>
              </w:rPr>
            </w:pPr>
          </w:p>
        </w:tc>
        <w:tc>
          <w:tcPr>
            <w:tcW w:w="1136" w:type="pct"/>
            <w:vMerge w:val="continue"/>
            <w:noWrap/>
            <w:vAlign w:val="center"/>
          </w:tcPr>
          <w:p>
            <w:pPr>
              <w:ind w:firstLine="280" w:firstLineChars="100"/>
              <w:jc w:val="center"/>
              <w:rPr>
                <w:rFonts w:hint="eastAsia" w:ascii="仿宋" w:hAnsi="仿宋" w:eastAsia="仿宋" w:cs="仿宋"/>
                <w:i w:val="0"/>
                <w:iCs w:val="0"/>
                <w:caps w:val="0"/>
                <w:color w:val="191919"/>
                <w:spacing w:val="0"/>
                <w:sz w:val="28"/>
                <w:szCs w:val="28"/>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342" w:type="pct"/>
            <w:vMerge w:val="continue"/>
            <w:noWrap/>
            <w:vAlign w:val="center"/>
          </w:tcPr>
          <w:p>
            <w:pPr>
              <w:ind w:firstLine="280" w:firstLineChars="100"/>
              <w:jc w:val="center"/>
              <w:rPr>
                <w:rFonts w:hint="eastAsia" w:ascii="仿宋" w:hAnsi="仿宋" w:eastAsia="仿宋" w:cs="仿宋"/>
                <w:i w:val="0"/>
                <w:iCs w:val="0"/>
                <w:caps w:val="0"/>
                <w:color w:val="auto"/>
                <w:spacing w:val="0"/>
                <w:sz w:val="28"/>
                <w:szCs w:val="28"/>
                <w:shd w:val="clear" w:color="auto" w:fill="FFFFFF"/>
                <w:lang w:eastAsia="zh-CN"/>
              </w:rPr>
            </w:pPr>
          </w:p>
        </w:tc>
        <w:tc>
          <w:tcPr>
            <w:tcW w:w="536" w:type="pct"/>
            <w:vMerge w:val="continue"/>
            <w:noWrap/>
            <w:vAlign w:val="center"/>
          </w:tcPr>
          <w:p>
            <w:pPr>
              <w:ind w:firstLine="240" w:firstLineChars="100"/>
              <w:jc w:val="center"/>
              <w:rPr>
                <w:rFonts w:hint="eastAsia" w:ascii="仿宋" w:hAnsi="仿宋" w:eastAsia="仿宋" w:cs="仿宋"/>
                <w:i w:val="0"/>
                <w:iCs w:val="0"/>
                <w:caps w:val="0"/>
                <w:color w:val="auto"/>
                <w:spacing w:val="0"/>
                <w:sz w:val="24"/>
                <w:szCs w:val="24"/>
                <w:shd w:val="clear" w:color="auto" w:fill="FFFFFF"/>
                <w:lang w:eastAsia="zh-CN"/>
              </w:rPr>
            </w:pPr>
          </w:p>
        </w:tc>
        <w:tc>
          <w:tcPr>
            <w:tcW w:w="372" w:type="pct"/>
            <w:vMerge w:val="continue"/>
            <w:noWrap/>
            <w:vAlign w:val="center"/>
          </w:tcPr>
          <w:p>
            <w:pPr>
              <w:ind w:firstLine="240" w:firstLineChars="100"/>
              <w:jc w:val="center"/>
              <w:rPr>
                <w:rFonts w:hint="eastAsia" w:ascii="仿宋" w:hAnsi="仿宋" w:eastAsia="仿宋" w:cs="仿宋"/>
                <w:i w:val="0"/>
                <w:iCs w:val="0"/>
                <w:caps w:val="0"/>
                <w:color w:val="auto"/>
                <w:spacing w:val="0"/>
                <w:sz w:val="24"/>
                <w:szCs w:val="24"/>
                <w:shd w:val="clear" w:color="auto" w:fill="FFFFFF"/>
                <w:lang w:eastAsia="zh-CN"/>
              </w:rPr>
            </w:pPr>
          </w:p>
        </w:tc>
        <w:tc>
          <w:tcPr>
            <w:tcW w:w="2128" w:type="pct"/>
            <w:noWrap/>
            <w:vAlign w:val="center"/>
          </w:tcPr>
          <w:p>
            <w:pPr>
              <w:spacing w:line="240" w:lineRule="auto"/>
              <w:jc w:val="both"/>
              <w:rPr>
                <w:rFonts w:hint="eastAsia" w:ascii="仿宋" w:hAnsi="仿宋" w:eastAsia="仿宋" w:cs="仿宋"/>
                <w:i w:val="0"/>
                <w:iCs w:val="0"/>
                <w:caps w:val="0"/>
                <w:color w:val="auto"/>
                <w:spacing w:val="0"/>
                <w:sz w:val="28"/>
                <w:szCs w:val="28"/>
                <w:shd w:val="clear" w:color="auto" w:fill="FFFFFF"/>
                <w:lang w:eastAsia="zh-CN"/>
              </w:rPr>
            </w:pPr>
            <w:r>
              <w:rPr>
                <w:rFonts w:hint="eastAsia" w:ascii="仿宋" w:hAnsi="仿宋" w:eastAsia="仿宋" w:cs="仿宋"/>
                <w:i w:val="0"/>
                <w:iCs w:val="0"/>
                <w:caps w:val="0"/>
                <w:color w:val="auto"/>
                <w:spacing w:val="0"/>
                <w:sz w:val="24"/>
                <w:szCs w:val="24"/>
                <w:shd w:val="clear" w:color="auto" w:fill="FFFFFF"/>
                <w:lang w:eastAsia="zh-CN"/>
              </w:rPr>
              <w:t>临床使用安全性（</w:t>
            </w:r>
            <w:r>
              <w:rPr>
                <w:rFonts w:hint="eastAsia" w:ascii="仿宋" w:hAnsi="仿宋" w:eastAsia="仿宋" w:cs="仿宋"/>
                <w:i w:val="0"/>
                <w:iCs w:val="0"/>
                <w:caps w:val="0"/>
                <w:color w:val="auto"/>
                <w:spacing w:val="0"/>
                <w:sz w:val="24"/>
                <w:szCs w:val="24"/>
                <w:shd w:val="clear" w:color="auto" w:fill="FFFFFF"/>
                <w:lang w:val="en-US" w:eastAsia="zh-CN"/>
              </w:rPr>
              <w:t>0~15分</w:t>
            </w:r>
            <w:r>
              <w:rPr>
                <w:rFonts w:hint="eastAsia" w:ascii="仿宋" w:hAnsi="仿宋" w:eastAsia="仿宋" w:cs="仿宋"/>
                <w:i w:val="0"/>
                <w:iCs w:val="0"/>
                <w:caps w:val="0"/>
                <w:color w:val="auto"/>
                <w:spacing w:val="0"/>
                <w:sz w:val="24"/>
                <w:szCs w:val="24"/>
                <w:shd w:val="clear" w:color="auto" w:fill="FFFFFF"/>
                <w:lang w:eastAsia="zh-CN"/>
              </w:rPr>
              <w:t>）</w:t>
            </w:r>
          </w:p>
        </w:tc>
        <w:tc>
          <w:tcPr>
            <w:tcW w:w="483" w:type="pct"/>
            <w:noWrap/>
            <w:vAlign w:val="center"/>
          </w:tcPr>
          <w:p>
            <w:pPr>
              <w:ind w:firstLine="280" w:firstLineChars="100"/>
              <w:jc w:val="center"/>
              <w:rPr>
                <w:rFonts w:hint="eastAsia" w:ascii="仿宋" w:hAnsi="仿宋" w:eastAsia="仿宋" w:cs="仿宋"/>
                <w:i w:val="0"/>
                <w:iCs w:val="0"/>
                <w:caps w:val="0"/>
                <w:color w:val="191919"/>
                <w:spacing w:val="0"/>
                <w:sz w:val="28"/>
                <w:szCs w:val="28"/>
                <w:shd w:val="clear" w:color="auto" w:fill="FFFFFF"/>
                <w:lang w:eastAsia="zh-CN"/>
              </w:rPr>
            </w:pPr>
          </w:p>
        </w:tc>
        <w:tc>
          <w:tcPr>
            <w:tcW w:w="1136" w:type="pct"/>
            <w:vMerge w:val="continue"/>
            <w:noWrap/>
            <w:vAlign w:val="center"/>
          </w:tcPr>
          <w:p>
            <w:pPr>
              <w:ind w:firstLine="280" w:firstLineChars="100"/>
              <w:jc w:val="center"/>
              <w:rPr>
                <w:rFonts w:hint="eastAsia" w:ascii="仿宋" w:hAnsi="仿宋" w:eastAsia="仿宋" w:cs="仿宋"/>
                <w:i w:val="0"/>
                <w:iCs w:val="0"/>
                <w:caps w:val="0"/>
                <w:color w:val="191919"/>
                <w:spacing w:val="0"/>
                <w:sz w:val="28"/>
                <w:szCs w:val="28"/>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42" w:type="pct"/>
            <w:vMerge w:val="restart"/>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536" w:type="pct"/>
            <w:vMerge w:val="restart"/>
            <w:noWrap/>
            <w:vAlign w:val="center"/>
          </w:tcPr>
          <w:p>
            <w:pPr>
              <w:spacing w:line="240" w:lineRule="auto"/>
              <w:jc w:val="left"/>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有效性</w:t>
            </w:r>
          </w:p>
          <w:p>
            <w:pPr>
              <w:spacing w:line="240" w:lineRule="auto"/>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35</w:t>
            </w:r>
            <w:r>
              <w:rPr>
                <w:rFonts w:hint="eastAsia" w:ascii="仿宋" w:hAnsi="仿宋" w:eastAsia="仿宋" w:cs="仿宋"/>
                <w:color w:val="auto"/>
                <w:kern w:val="0"/>
                <w:sz w:val="28"/>
                <w:szCs w:val="28"/>
              </w:rPr>
              <w:t>%</w:t>
            </w:r>
          </w:p>
        </w:tc>
        <w:tc>
          <w:tcPr>
            <w:tcW w:w="372" w:type="pct"/>
            <w:vMerge w:val="restart"/>
            <w:noWrap/>
            <w:vAlign w:val="center"/>
          </w:tcPr>
          <w:p>
            <w:pPr>
              <w:spacing w:line="24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35分</w:t>
            </w:r>
          </w:p>
        </w:tc>
        <w:tc>
          <w:tcPr>
            <w:tcW w:w="2128" w:type="pct"/>
            <w:noWrap/>
            <w:vAlign w:val="center"/>
          </w:tcPr>
          <w:p>
            <w:pPr>
              <w:numPr>
                <w:ilvl w:val="0"/>
                <w:numId w:val="0"/>
              </w:numPr>
              <w:spacing w:line="240" w:lineRule="auto"/>
              <w:jc w:val="both"/>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0"/>
                <w:sz w:val="24"/>
                <w:szCs w:val="24"/>
                <w:shd w:val="clear" w:color="auto" w:fill="FFFFFF"/>
              </w:rPr>
              <w:t>粘性温和、稳定，保持通气性，减少过敏、毛囊炎等不良反应的发生率。</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lang w:val="en-US" w:eastAsia="zh-CN"/>
              </w:rPr>
              <w:t>0~10分</w:t>
            </w:r>
            <w:r>
              <w:rPr>
                <w:rFonts w:hint="eastAsia" w:ascii="仿宋" w:hAnsi="仿宋" w:eastAsia="仿宋" w:cs="仿宋"/>
                <w:i w:val="0"/>
                <w:iCs w:val="0"/>
                <w:caps w:val="0"/>
                <w:color w:val="auto"/>
                <w:spacing w:val="0"/>
                <w:sz w:val="24"/>
                <w:szCs w:val="24"/>
                <w:shd w:val="clear" w:color="auto" w:fill="FFFFFF"/>
                <w:lang w:eastAsia="zh-CN"/>
              </w:rPr>
              <w:t>）</w:t>
            </w:r>
          </w:p>
        </w:tc>
        <w:tc>
          <w:tcPr>
            <w:tcW w:w="483" w:type="pct"/>
            <w:noWrap/>
            <w:vAlign w:val="center"/>
          </w:tcPr>
          <w:p>
            <w:pPr>
              <w:rPr>
                <w:rFonts w:hint="eastAsia" w:ascii="仿宋" w:hAnsi="仿宋" w:eastAsia="仿宋" w:cs="仿宋"/>
                <w:sz w:val="22"/>
                <w:szCs w:val="22"/>
              </w:rPr>
            </w:pPr>
          </w:p>
        </w:tc>
        <w:tc>
          <w:tcPr>
            <w:tcW w:w="1136" w:type="pct"/>
            <w:vMerge w:val="restart"/>
            <w:noWrap/>
            <w:vAlign w:val="center"/>
          </w:tcPr>
          <w:p>
            <w:pP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42" w:type="pct"/>
            <w:vMerge w:val="continue"/>
            <w:noWrap/>
            <w:vAlign w:val="center"/>
          </w:tcPr>
          <w:p>
            <w:pPr>
              <w:rPr>
                <w:color w:val="auto"/>
              </w:rPr>
            </w:pPr>
          </w:p>
        </w:tc>
        <w:tc>
          <w:tcPr>
            <w:tcW w:w="536" w:type="pct"/>
            <w:vMerge w:val="continue"/>
            <w:noWrap/>
            <w:vAlign w:val="center"/>
          </w:tcPr>
          <w:p>
            <w:pPr>
              <w:rPr>
                <w:color w:val="auto"/>
                <w:sz w:val="20"/>
                <w:szCs w:val="22"/>
              </w:rPr>
            </w:pPr>
          </w:p>
        </w:tc>
        <w:tc>
          <w:tcPr>
            <w:tcW w:w="372" w:type="pct"/>
            <w:vMerge w:val="continue"/>
            <w:noWrap/>
            <w:vAlign w:val="center"/>
          </w:tcPr>
          <w:p>
            <w:pPr>
              <w:rPr>
                <w:color w:val="auto"/>
                <w:sz w:val="20"/>
                <w:szCs w:val="22"/>
              </w:rPr>
            </w:pPr>
          </w:p>
        </w:tc>
        <w:tc>
          <w:tcPr>
            <w:tcW w:w="2128" w:type="pct"/>
            <w:noWrap/>
            <w:vAlign w:val="center"/>
          </w:tcPr>
          <w:p>
            <w:pPr>
              <w:spacing w:line="240" w:lineRule="auto"/>
              <w:jc w:val="both"/>
              <w:rPr>
                <w:rFonts w:hint="eastAsia" w:ascii="仿宋" w:hAnsi="仿宋" w:eastAsia="仿宋" w:cs="仿宋"/>
                <w:i w:val="0"/>
                <w:iCs w:val="0"/>
                <w:caps w:val="0"/>
                <w:color w:val="auto"/>
                <w:spacing w:val="0"/>
                <w:sz w:val="28"/>
                <w:szCs w:val="28"/>
                <w:shd w:val="clear" w:color="auto" w:fill="FFFFFF"/>
                <w:lang w:eastAsia="zh-CN"/>
              </w:rPr>
            </w:pPr>
            <w:r>
              <w:rPr>
                <w:rFonts w:hint="eastAsia" w:ascii="仿宋" w:hAnsi="仿宋" w:eastAsia="仿宋" w:cs="仿宋"/>
                <w:i w:val="0"/>
                <w:iCs w:val="0"/>
                <w:caps w:val="0"/>
                <w:color w:val="auto"/>
                <w:spacing w:val="0"/>
                <w:sz w:val="24"/>
                <w:szCs w:val="24"/>
                <w:shd w:val="clear" w:color="auto" w:fill="FFFFFF"/>
                <w:lang w:eastAsia="zh-CN"/>
              </w:rPr>
              <w:t>降低</w:t>
            </w:r>
            <w:r>
              <w:rPr>
                <w:rFonts w:hint="eastAsia" w:ascii="仿宋" w:hAnsi="仿宋" w:eastAsia="仿宋" w:cs="仿宋"/>
                <w:i w:val="0"/>
                <w:iCs w:val="0"/>
                <w:caps w:val="0"/>
                <w:color w:val="auto"/>
                <w:spacing w:val="0"/>
                <w:sz w:val="24"/>
                <w:szCs w:val="24"/>
                <w:shd w:val="clear" w:color="auto" w:fill="FFFFFF"/>
              </w:rPr>
              <w:t>耗材比</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降低单病种费</w:t>
            </w:r>
            <w:r>
              <w:rPr>
                <w:rFonts w:hint="eastAsia" w:ascii="仿宋" w:hAnsi="仿宋" w:eastAsia="仿宋" w:cs="仿宋"/>
                <w:i w:val="0"/>
                <w:iCs w:val="0"/>
                <w:caps w:val="0"/>
                <w:color w:val="auto"/>
                <w:spacing w:val="0"/>
                <w:sz w:val="24"/>
                <w:szCs w:val="24"/>
                <w:shd w:val="clear" w:color="auto" w:fill="FFFFFF"/>
                <w:lang w:eastAsia="zh-CN"/>
              </w:rPr>
              <w:t>用（</w:t>
            </w:r>
            <w:r>
              <w:rPr>
                <w:rFonts w:hint="eastAsia" w:ascii="仿宋" w:hAnsi="仿宋" w:eastAsia="仿宋" w:cs="仿宋"/>
                <w:i w:val="0"/>
                <w:iCs w:val="0"/>
                <w:caps w:val="0"/>
                <w:color w:val="auto"/>
                <w:spacing w:val="0"/>
                <w:sz w:val="24"/>
                <w:szCs w:val="24"/>
                <w:shd w:val="clear" w:color="auto" w:fill="FFFFFF"/>
                <w:lang w:val="en-US" w:eastAsia="zh-CN"/>
              </w:rPr>
              <w:t>0~10分</w:t>
            </w:r>
            <w:r>
              <w:rPr>
                <w:rFonts w:hint="eastAsia" w:ascii="仿宋" w:hAnsi="仿宋" w:eastAsia="仿宋" w:cs="仿宋"/>
                <w:i w:val="0"/>
                <w:iCs w:val="0"/>
                <w:caps w:val="0"/>
                <w:color w:val="auto"/>
                <w:spacing w:val="0"/>
                <w:sz w:val="24"/>
                <w:szCs w:val="24"/>
                <w:shd w:val="clear" w:color="auto" w:fill="FFFFFF"/>
                <w:lang w:eastAsia="zh-CN"/>
              </w:rPr>
              <w:t>）</w:t>
            </w:r>
          </w:p>
        </w:tc>
        <w:tc>
          <w:tcPr>
            <w:tcW w:w="483" w:type="pct"/>
            <w:noWrap/>
            <w:vAlign w:val="center"/>
          </w:tcPr>
          <w:p>
            <w:pPr>
              <w:rPr>
                <w:rFonts w:hint="eastAsia" w:ascii="仿宋" w:hAnsi="仿宋" w:eastAsia="仿宋" w:cs="仿宋"/>
                <w:i w:val="0"/>
                <w:iCs w:val="0"/>
                <w:caps w:val="0"/>
                <w:color w:val="191919"/>
                <w:spacing w:val="0"/>
                <w:sz w:val="28"/>
                <w:szCs w:val="28"/>
                <w:shd w:val="clear" w:color="auto" w:fill="FFFFFF"/>
                <w:lang w:eastAsia="zh-CN"/>
              </w:rPr>
            </w:pPr>
          </w:p>
        </w:tc>
        <w:tc>
          <w:tcPr>
            <w:tcW w:w="1136" w:type="pct"/>
            <w:vMerge w:val="continue"/>
            <w:noWrap/>
            <w:vAlign w:val="center"/>
          </w:tcPr>
          <w:p>
            <w:pPr>
              <w:rPr>
                <w:rFonts w:hint="eastAsia" w:ascii="仿宋" w:hAnsi="仿宋" w:eastAsia="仿宋" w:cs="仿宋"/>
                <w:i w:val="0"/>
                <w:iCs w:val="0"/>
                <w:caps w:val="0"/>
                <w:color w:val="191919"/>
                <w:spacing w:val="0"/>
                <w:sz w:val="28"/>
                <w:szCs w:val="28"/>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342" w:type="pct"/>
            <w:vMerge w:val="continue"/>
            <w:noWrap/>
            <w:vAlign w:val="center"/>
          </w:tcPr>
          <w:p>
            <w:pPr>
              <w:rPr>
                <w:rFonts w:hint="eastAsia" w:ascii="仿宋" w:hAnsi="仿宋" w:eastAsia="仿宋" w:cs="仿宋"/>
                <w:i w:val="0"/>
                <w:iCs w:val="0"/>
                <w:caps w:val="0"/>
                <w:color w:val="auto"/>
                <w:spacing w:val="0"/>
                <w:sz w:val="28"/>
                <w:szCs w:val="28"/>
                <w:shd w:val="clear" w:color="auto" w:fill="FFFFFF"/>
                <w:lang w:eastAsia="zh-CN"/>
              </w:rPr>
            </w:pPr>
          </w:p>
        </w:tc>
        <w:tc>
          <w:tcPr>
            <w:tcW w:w="536" w:type="pct"/>
            <w:vMerge w:val="continue"/>
            <w:noWrap/>
            <w:vAlign w:val="center"/>
          </w:tcPr>
          <w:p>
            <w:pPr>
              <w:rPr>
                <w:rFonts w:hint="eastAsia" w:ascii="仿宋" w:hAnsi="仿宋" w:eastAsia="仿宋" w:cs="仿宋"/>
                <w:i w:val="0"/>
                <w:iCs w:val="0"/>
                <w:caps w:val="0"/>
                <w:color w:val="auto"/>
                <w:spacing w:val="0"/>
                <w:sz w:val="24"/>
                <w:szCs w:val="24"/>
                <w:shd w:val="clear" w:color="auto" w:fill="FFFFFF"/>
                <w:lang w:eastAsia="zh-CN"/>
              </w:rPr>
            </w:pPr>
          </w:p>
        </w:tc>
        <w:tc>
          <w:tcPr>
            <w:tcW w:w="372" w:type="pct"/>
            <w:vMerge w:val="continue"/>
            <w:noWrap/>
            <w:vAlign w:val="center"/>
          </w:tcPr>
          <w:p>
            <w:pPr>
              <w:rPr>
                <w:rFonts w:hint="eastAsia" w:ascii="仿宋" w:hAnsi="仿宋" w:eastAsia="仿宋" w:cs="仿宋"/>
                <w:i w:val="0"/>
                <w:iCs w:val="0"/>
                <w:caps w:val="0"/>
                <w:color w:val="auto"/>
                <w:spacing w:val="0"/>
                <w:sz w:val="24"/>
                <w:szCs w:val="24"/>
                <w:shd w:val="clear" w:color="auto" w:fill="FFFFFF"/>
                <w:lang w:eastAsia="zh-CN"/>
              </w:rPr>
            </w:pPr>
          </w:p>
        </w:tc>
        <w:tc>
          <w:tcPr>
            <w:tcW w:w="2128" w:type="pct"/>
            <w:noWrap/>
            <w:vAlign w:val="center"/>
          </w:tcPr>
          <w:p>
            <w:pPr>
              <w:spacing w:line="240" w:lineRule="auto"/>
              <w:jc w:val="both"/>
              <w:rPr>
                <w:rFonts w:hint="default" w:ascii="仿宋" w:hAnsi="仿宋" w:eastAsia="仿宋" w:cs="仿宋"/>
                <w:i w:val="0"/>
                <w:iCs w:val="0"/>
                <w:caps w:val="0"/>
                <w:color w:val="auto"/>
                <w:spacing w:val="0"/>
                <w:sz w:val="28"/>
                <w:szCs w:val="28"/>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eastAsia="zh-CN"/>
              </w:rPr>
              <w:t>使用科室根据现场样品评估实际使用的有效性（</w:t>
            </w:r>
            <w:r>
              <w:rPr>
                <w:rFonts w:hint="eastAsia" w:ascii="仿宋" w:hAnsi="仿宋" w:eastAsia="仿宋" w:cs="仿宋"/>
                <w:i w:val="0"/>
                <w:iCs w:val="0"/>
                <w:caps w:val="0"/>
                <w:color w:val="auto"/>
                <w:spacing w:val="0"/>
                <w:sz w:val="24"/>
                <w:szCs w:val="24"/>
                <w:shd w:val="clear" w:color="auto" w:fill="FFFFFF"/>
                <w:lang w:val="en-US" w:eastAsia="zh-CN"/>
              </w:rPr>
              <w:t>0~15分</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lang w:val="en-US" w:eastAsia="zh-CN"/>
              </w:rPr>
              <w:t xml:space="preserve">                                                                                                                                                                                                                                                                                                                                                                                                                                                                                                                                                                                                                                                                                                                                                                                                                                                                                                                                                                                                                                                                                                                                                                                                                   </w:t>
            </w:r>
          </w:p>
        </w:tc>
        <w:tc>
          <w:tcPr>
            <w:tcW w:w="483" w:type="pct"/>
            <w:noWrap/>
            <w:vAlign w:val="center"/>
          </w:tcPr>
          <w:p>
            <w:pPr>
              <w:rPr>
                <w:rFonts w:hint="eastAsia" w:ascii="仿宋" w:hAnsi="仿宋" w:eastAsia="仿宋" w:cs="仿宋"/>
                <w:i w:val="0"/>
                <w:iCs w:val="0"/>
                <w:caps w:val="0"/>
                <w:color w:val="191919"/>
                <w:spacing w:val="0"/>
                <w:sz w:val="28"/>
                <w:szCs w:val="28"/>
                <w:shd w:val="clear" w:color="auto" w:fill="FFFFFF"/>
                <w:lang w:eastAsia="zh-CN"/>
              </w:rPr>
            </w:pPr>
          </w:p>
        </w:tc>
        <w:tc>
          <w:tcPr>
            <w:tcW w:w="1136" w:type="pct"/>
            <w:vMerge w:val="continue"/>
            <w:noWrap/>
            <w:vAlign w:val="center"/>
          </w:tcPr>
          <w:p>
            <w:pPr>
              <w:rPr>
                <w:rFonts w:hint="eastAsia" w:ascii="仿宋" w:hAnsi="仿宋" w:eastAsia="仿宋" w:cs="仿宋"/>
                <w:i w:val="0"/>
                <w:iCs w:val="0"/>
                <w:caps w:val="0"/>
                <w:color w:val="191919"/>
                <w:spacing w:val="0"/>
                <w:sz w:val="28"/>
                <w:szCs w:val="28"/>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42"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w:t>
            </w:r>
          </w:p>
        </w:tc>
        <w:tc>
          <w:tcPr>
            <w:tcW w:w="536"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eastAsia="zh-CN"/>
              </w:rPr>
              <w:t>适用性</w:t>
            </w:r>
            <w:r>
              <w:rPr>
                <w:rFonts w:hint="eastAsia" w:ascii="仿宋" w:hAnsi="仿宋" w:eastAsia="仿宋" w:cs="仿宋"/>
                <w:color w:val="auto"/>
                <w:kern w:val="0"/>
                <w:sz w:val="28"/>
                <w:szCs w:val="28"/>
                <w:lang w:val="en-US" w:eastAsia="zh-CN"/>
              </w:rPr>
              <w:t>35%</w:t>
            </w:r>
          </w:p>
        </w:tc>
        <w:tc>
          <w:tcPr>
            <w:tcW w:w="372"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4"/>
                <w:szCs w:val="24"/>
                <w:lang w:val="en-US" w:eastAsia="zh-CN"/>
              </w:rPr>
              <w:t>35分</w:t>
            </w:r>
          </w:p>
        </w:tc>
        <w:tc>
          <w:tcPr>
            <w:tcW w:w="212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8"/>
                <w:szCs w:val="28"/>
                <w:lang w:val="en-US" w:eastAsia="zh-CN" w:bidi="ar"/>
              </w:rPr>
            </w:pPr>
            <w:r>
              <w:rPr>
                <w:rFonts w:hint="eastAsia" w:ascii="仿宋" w:hAnsi="仿宋" w:eastAsia="仿宋" w:cs="仿宋"/>
                <w:b w:val="0"/>
                <w:bCs w:val="0"/>
                <w:color w:val="auto"/>
                <w:kern w:val="2"/>
                <w:sz w:val="24"/>
                <w:szCs w:val="24"/>
                <w:lang w:val="en-US" w:eastAsia="zh-CN" w:bidi="ar"/>
              </w:rPr>
              <w:t>方便易用（0~10分）</w:t>
            </w:r>
          </w:p>
        </w:tc>
        <w:tc>
          <w:tcPr>
            <w:tcW w:w="483" w:type="pct"/>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kern w:val="0"/>
                <w:sz w:val="24"/>
                <w:szCs w:val="24"/>
              </w:rPr>
            </w:pPr>
          </w:p>
        </w:tc>
        <w:tc>
          <w:tcPr>
            <w:tcW w:w="1136"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42"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p>
        </w:tc>
        <w:tc>
          <w:tcPr>
            <w:tcW w:w="536"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p>
        </w:tc>
        <w:tc>
          <w:tcPr>
            <w:tcW w:w="372"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p>
        </w:tc>
        <w:tc>
          <w:tcPr>
            <w:tcW w:w="212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8"/>
                <w:szCs w:val="28"/>
                <w:lang w:val="en-US" w:eastAsia="zh-CN" w:bidi="ar"/>
              </w:rPr>
            </w:pPr>
            <w:r>
              <w:rPr>
                <w:rFonts w:hint="eastAsia" w:ascii="仿宋" w:hAnsi="仿宋" w:eastAsia="仿宋" w:cs="仿宋"/>
                <w:i w:val="0"/>
                <w:iCs w:val="0"/>
                <w:caps w:val="0"/>
                <w:color w:val="auto"/>
                <w:spacing w:val="0"/>
                <w:sz w:val="24"/>
                <w:szCs w:val="24"/>
                <w:shd w:val="clear" w:color="auto" w:fill="FFFFFF"/>
                <w:lang w:eastAsia="zh-CN"/>
              </w:rPr>
              <w:t>工作效率与质量（</w:t>
            </w:r>
            <w:r>
              <w:rPr>
                <w:rFonts w:hint="eastAsia" w:ascii="仿宋" w:hAnsi="仿宋" w:eastAsia="仿宋" w:cs="仿宋"/>
                <w:i w:val="0"/>
                <w:iCs w:val="0"/>
                <w:caps w:val="0"/>
                <w:color w:val="auto"/>
                <w:spacing w:val="0"/>
                <w:sz w:val="24"/>
                <w:szCs w:val="24"/>
                <w:shd w:val="clear" w:color="auto" w:fill="FFFFFF"/>
                <w:lang w:val="en-US" w:eastAsia="zh-CN"/>
              </w:rPr>
              <w:t>0~10分</w:t>
            </w:r>
            <w:r>
              <w:rPr>
                <w:rFonts w:hint="eastAsia" w:ascii="仿宋" w:hAnsi="仿宋" w:eastAsia="仿宋" w:cs="仿宋"/>
                <w:i w:val="0"/>
                <w:iCs w:val="0"/>
                <w:caps w:val="0"/>
                <w:color w:val="auto"/>
                <w:spacing w:val="0"/>
                <w:sz w:val="24"/>
                <w:szCs w:val="24"/>
                <w:shd w:val="clear" w:color="auto" w:fill="FFFFFF"/>
                <w:lang w:eastAsia="zh-CN"/>
              </w:rPr>
              <w:t>）</w:t>
            </w:r>
          </w:p>
        </w:tc>
        <w:tc>
          <w:tcPr>
            <w:tcW w:w="483" w:type="pct"/>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auto"/>
                <w:kern w:val="2"/>
                <w:sz w:val="28"/>
                <w:szCs w:val="28"/>
                <w:lang w:val="en-US" w:eastAsia="zh-CN" w:bidi="ar"/>
              </w:rPr>
            </w:pPr>
          </w:p>
        </w:tc>
        <w:tc>
          <w:tcPr>
            <w:tcW w:w="1136"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auto"/>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342"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auto"/>
                <w:kern w:val="2"/>
                <w:sz w:val="28"/>
                <w:szCs w:val="28"/>
                <w:lang w:val="en-US" w:eastAsia="zh-CN" w:bidi="ar"/>
              </w:rPr>
            </w:pPr>
          </w:p>
        </w:tc>
        <w:tc>
          <w:tcPr>
            <w:tcW w:w="536"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auto"/>
                <w:kern w:val="2"/>
                <w:sz w:val="28"/>
                <w:szCs w:val="28"/>
                <w:lang w:val="en-US" w:eastAsia="zh-CN" w:bidi="ar"/>
              </w:rPr>
            </w:pPr>
          </w:p>
        </w:tc>
        <w:tc>
          <w:tcPr>
            <w:tcW w:w="372"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auto"/>
                <w:kern w:val="2"/>
                <w:sz w:val="28"/>
                <w:szCs w:val="28"/>
                <w:lang w:val="en-US" w:eastAsia="zh-CN" w:bidi="ar"/>
              </w:rPr>
            </w:pPr>
          </w:p>
        </w:tc>
        <w:tc>
          <w:tcPr>
            <w:tcW w:w="212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8"/>
                <w:szCs w:val="28"/>
                <w:lang w:val="en-US" w:eastAsia="zh-CN" w:bidi="ar"/>
              </w:rPr>
            </w:pPr>
            <w:r>
              <w:rPr>
                <w:rFonts w:hint="eastAsia" w:ascii="仿宋" w:hAnsi="仿宋" w:eastAsia="仿宋" w:cs="仿宋"/>
                <w:i w:val="0"/>
                <w:iCs w:val="0"/>
                <w:caps w:val="0"/>
                <w:color w:val="auto"/>
                <w:spacing w:val="0"/>
                <w:sz w:val="24"/>
                <w:szCs w:val="24"/>
                <w:shd w:val="clear" w:color="auto" w:fill="FFFFFF"/>
                <w:lang w:eastAsia="zh-CN"/>
              </w:rPr>
              <w:t>使用科室根据现场样品评估实际使用的适用性（</w:t>
            </w:r>
            <w:r>
              <w:rPr>
                <w:rFonts w:hint="eastAsia" w:ascii="仿宋" w:hAnsi="仿宋" w:eastAsia="仿宋" w:cs="仿宋"/>
                <w:i w:val="0"/>
                <w:iCs w:val="0"/>
                <w:caps w:val="0"/>
                <w:color w:val="auto"/>
                <w:spacing w:val="0"/>
                <w:sz w:val="24"/>
                <w:szCs w:val="24"/>
                <w:shd w:val="clear" w:color="auto" w:fill="FFFFFF"/>
                <w:lang w:val="en-US" w:eastAsia="zh-CN"/>
              </w:rPr>
              <w:t>0~15分</w:t>
            </w:r>
            <w:r>
              <w:rPr>
                <w:rFonts w:hint="eastAsia" w:ascii="仿宋" w:hAnsi="仿宋" w:eastAsia="仿宋" w:cs="仿宋"/>
                <w:i w:val="0"/>
                <w:iCs w:val="0"/>
                <w:caps w:val="0"/>
                <w:color w:val="auto"/>
                <w:spacing w:val="0"/>
                <w:sz w:val="24"/>
                <w:szCs w:val="24"/>
                <w:shd w:val="clear" w:color="auto" w:fill="FFFFFF"/>
                <w:lang w:eastAsia="zh-CN"/>
              </w:rPr>
              <w:t>）</w:t>
            </w:r>
          </w:p>
        </w:tc>
        <w:tc>
          <w:tcPr>
            <w:tcW w:w="483" w:type="pct"/>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auto"/>
                <w:kern w:val="2"/>
                <w:sz w:val="28"/>
                <w:szCs w:val="28"/>
                <w:lang w:val="en-US" w:eastAsia="zh-CN" w:bidi="ar"/>
              </w:rPr>
            </w:pPr>
          </w:p>
        </w:tc>
        <w:tc>
          <w:tcPr>
            <w:tcW w:w="1136"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auto"/>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3380" w:type="pct"/>
            <w:gridSpan w:val="4"/>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i w:val="0"/>
                <w:iCs w:val="0"/>
                <w:caps w:val="0"/>
                <w:color w:val="191919"/>
                <w:spacing w:val="0"/>
                <w:sz w:val="32"/>
                <w:szCs w:val="32"/>
                <w:shd w:val="clear" w:color="auto" w:fill="FFFFFF"/>
                <w:lang w:eastAsia="zh-CN"/>
              </w:rPr>
            </w:pPr>
            <w:r>
              <w:rPr>
                <w:rFonts w:hint="eastAsia" w:ascii="仿宋" w:hAnsi="仿宋" w:eastAsia="仿宋" w:cs="仿宋"/>
                <w:b/>
                <w:bCs/>
                <w:i w:val="0"/>
                <w:iCs w:val="0"/>
                <w:caps w:val="0"/>
                <w:color w:val="191919"/>
                <w:spacing w:val="0"/>
                <w:sz w:val="32"/>
                <w:szCs w:val="32"/>
                <w:shd w:val="clear" w:color="auto" w:fill="FFFFFF"/>
                <w:lang w:eastAsia="zh-CN"/>
              </w:rPr>
              <w:t>合计</w:t>
            </w:r>
          </w:p>
        </w:tc>
        <w:tc>
          <w:tcPr>
            <w:tcW w:w="1619" w:type="pct"/>
            <w:gridSpan w:val="2"/>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3380" w:type="pct"/>
            <w:gridSpan w:val="4"/>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i w:val="0"/>
                <w:iCs w:val="0"/>
                <w:caps w:val="0"/>
                <w:color w:val="191919"/>
                <w:spacing w:val="0"/>
                <w:sz w:val="32"/>
                <w:szCs w:val="32"/>
                <w:shd w:val="clear" w:color="auto" w:fill="FFFFFF"/>
                <w:lang w:eastAsia="zh-CN"/>
              </w:rPr>
            </w:pPr>
            <w:r>
              <w:rPr>
                <w:rFonts w:hint="eastAsia" w:ascii="仿宋" w:hAnsi="仿宋" w:eastAsia="仿宋" w:cs="仿宋"/>
                <w:b/>
                <w:bCs/>
                <w:i w:val="0"/>
                <w:iCs w:val="0"/>
                <w:caps w:val="0"/>
                <w:color w:val="191919"/>
                <w:spacing w:val="0"/>
                <w:sz w:val="32"/>
                <w:szCs w:val="32"/>
                <w:shd w:val="clear" w:color="auto" w:fill="FFFFFF"/>
                <w:lang w:eastAsia="zh-CN"/>
              </w:rPr>
              <w:t>评分科室</w:t>
            </w:r>
          </w:p>
        </w:tc>
        <w:tc>
          <w:tcPr>
            <w:tcW w:w="1619" w:type="pct"/>
            <w:gridSpan w:val="2"/>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380" w:type="pct"/>
            <w:gridSpan w:val="4"/>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i w:val="0"/>
                <w:iCs w:val="0"/>
                <w:caps w:val="0"/>
                <w:color w:val="191919"/>
                <w:spacing w:val="0"/>
                <w:sz w:val="32"/>
                <w:szCs w:val="32"/>
                <w:shd w:val="clear" w:color="auto" w:fill="FFFFFF"/>
                <w:lang w:eastAsia="zh-CN"/>
              </w:rPr>
            </w:pPr>
            <w:r>
              <w:rPr>
                <w:rFonts w:hint="eastAsia" w:ascii="仿宋" w:hAnsi="仿宋" w:eastAsia="仿宋" w:cs="仿宋"/>
                <w:b/>
                <w:bCs/>
                <w:i w:val="0"/>
                <w:iCs w:val="0"/>
                <w:caps w:val="0"/>
                <w:color w:val="191919"/>
                <w:spacing w:val="0"/>
                <w:sz w:val="32"/>
                <w:szCs w:val="32"/>
                <w:shd w:val="clear" w:color="auto" w:fill="FFFFFF"/>
                <w:lang w:eastAsia="zh-CN"/>
              </w:rPr>
              <w:t>评分人</w:t>
            </w:r>
          </w:p>
        </w:tc>
        <w:tc>
          <w:tcPr>
            <w:tcW w:w="1619" w:type="pct"/>
            <w:gridSpan w:val="2"/>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kern w:val="2"/>
                <w:sz w:val="28"/>
                <w:szCs w:val="28"/>
                <w:lang w:val="en-US" w:eastAsia="zh-CN" w:bidi="ar"/>
              </w:rPr>
            </w:pPr>
          </w:p>
        </w:tc>
      </w:tr>
    </w:tbl>
    <w:p>
      <w:pPr>
        <w:numPr>
          <w:ilvl w:val="0"/>
          <w:numId w:val="8"/>
        </w:numPr>
        <w:spacing w:line="360" w:lineRule="auto"/>
        <w:jc w:val="left"/>
        <w:outlineLvl w:val="0"/>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eastAsia="zh-CN" w:bidi="ar"/>
        </w:rPr>
        <w:t>综合</w:t>
      </w:r>
      <w:r>
        <w:rPr>
          <w:rFonts w:hint="eastAsia" w:ascii="仿宋" w:hAnsi="仿宋" w:eastAsia="仿宋" w:cs="仿宋"/>
          <w:color w:val="000000"/>
          <w:kern w:val="0"/>
          <w:sz w:val="24"/>
          <w:szCs w:val="24"/>
          <w:highlight w:val="none"/>
          <w:lang w:val="en-US" w:eastAsia="zh-CN" w:bidi="ar"/>
        </w:rPr>
        <w:t>评</w:t>
      </w:r>
      <w:r>
        <w:rPr>
          <w:rFonts w:hint="eastAsia" w:ascii="仿宋" w:hAnsi="仿宋" w:eastAsia="仿宋" w:cs="仿宋"/>
          <w:color w:val="000000"/>
          <w:kern w:val="0"/>
          <w:sz w:val="24"/>
          <w:szCs w:val="24"/>
          <w:highlight w:val="none"/>
          <w:lang w:eastAsia="zh-CN" w:bidi="ar"/>
        </w:rPr>
        <w:t>分是指：每位评审专家评分除以报价（单位：元）为该评分专家的最终评分，最终以该项目所有评审专家最终评分的算数平均数为该供应商的最终得分（</w:t>
      </w:r>
      <w:r>
        <w:rPr>
          <w:sz w:val="24"/>
          <w:szCs w:val="24"/>
        </w:rPr>
        <w:drawing>
          <wp:inline distT="0" distB="0" distL="114300" distR="114300">
            <wp:extent cx="3237865" cy="596265"/>
            <wp:effectExtent l="0" t="0" r="635" b="133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3237865" cy="596265"/>
                    </a:xfrm>
                    <a:prstGeom prst="rect">
                      <a:avLst/>
                    </a:prstGeom>
                    <a:noFill/>
                    <a:ln>
                      <a:noFill/>
                    </a:ln>
                  </pic:spPr>
                </pic:pic>
              </a:graphicData>
            </a:graphic>
          </wp:inline>
        </w:drawing>
      </w:r>
      <w:r>
        <w:rPr>
          <w:rFonts w:hint="eastAsia" w:ascii="仿宋" w:hAnsi="仿宋" w:eastAsia="仿宋" w:cs="仿宋"/>
          <w:color w:val="000000"/>
          <w:kern w:val="0"/>
          <w:sz w:val="24"/>
          <w:szCs w:val="24"/>
          <w:highlight w:val="none"/>
          <w:lang w:eastAsia="zh-CN" w:bidi="ar"/>
        </w:rPr>
        <w:t>），结果保留至小数点后能够比较大小的位数，四舍五入。</w:t>
      </w:r>
    </w:p>
    <w:p>
      <w:pPr>
        <w:spacing w:line="360" w:lineRule="auto"/>
        <w:jc w:val="center"/>
        <w:outlineLvl w:val="0"/>
        <w:rPr>
          <w:rFonts w:hint="eastAsia"/>
        </w:rPr>
      </w:pPr>
      <w:r>
        <w:rPr>
          <w:rFonts w:hint="eastAsia" w:ascii="仿宋" w:hAnsi="仿宋" w:eastAsia="仿宋" w:cs="仿宋"/>
          <w:color w:val="000000"/>
          <w:kern w:val="0"/>
          <w:sz w:val="24"/>
          <w:szCs w:val="24"/>
          <w:highlight w:val="none"/>
          <w:lang w:eastAsia="zh-CN" w:bidi="ar"/>
        </w:rPr>
        <w:t>任意两个供应商总分差≥</w:t>
      </w:r>
      <w:r>
        <w:rPr>
          <w:rFonts w:hint="eastAsia" w:ascii="仿宋" w:hAnsi="仿宋" w:eastAsia="仿宋" w:cs="仿宋"/>
          <w:color w:val="000000"/>
          <w:kern w:val="0"/>
          <w:sz w:val="24"/>
          <w:szCs w:val="24"/>
          <w:highlight w:val="none"/>
          <w:lang w:val="en-US" w:eastAsia="zh-CN" w:bidi="ar"/>
        </w:rPr>
        <w:t>10分时，评审专家须在备注栏写明扣分理由。</w:t>
      </w:r>
      <w:r>
        <w:rPr>
          <w:rFonts w:hint="eastAsia" w:ascii="仿宋" w:hAnsi="仿宋" w:eastAsia="仿宋" w:cs="仿宋"/>
          <w:b/>
          <w:bCs/>
          <w:sz w:val="28"/>
          <w:szCs w:val="28"/>
        </w:rPr>
        <w:br w:type="page"/>
      </w:r>
      <w:r>
        <w:rPr>
          <w:rFonts w:hint="eastAsia" w:ascii="仿宋" w:hAnsi="仿宋" w:eastAsia="仿宋" w:cs="仿宋"/>
          <w:b/>
          <w:bCs/>
          <w:sz w:val="28"/>
          <w:szCs w:val="28"/>
        </w:rPr>
        <w:t>第六部分 响应文件格式</w:t>
      </w:r>
      <w:bookmarkEnd w:id="6"/>
    </w:p>
    <w:p>
      <w:pPr>
        <w:widowControl/>
        <w:spacing w:line="360" w:lineRule="auto"/>
        <w:rPr>
          <w:rFonts w:hint="eastAsia" w:ascii="仿宋" w:hAnsi="仿宋" w:eastAsia="仿宋" w:cs="仿宋"/>
          <w:sz w:val="24"/>
        </w:rPr>
      </w:pPr>
      <w:r>
        <w:rPr>
          <w:rFonts w:hint="eastAsia" w:ascii="仿宋" w:hAnsi="仿宋" w:eastAsia="仿宋" w:cs="仿宋"/>
          <w:sz w:val="24"/>
        </w:rPr>
        <w:t>一、本部分所制响应文件格式均</w:t>
      </w:r>
      <w:r>
        <w:rPr>
          <w:rFonts w:hint="eastAsia" w:ascii="仿宋" w:hAnsi="仿宋" w:eastAsia="仿宋" w:cs="仿宋"/>
          <w:b/>
          <w:bCs/>
          <w:sz w:val="24"/>
        </w:rPr>
        <w:t>具有实质性要求</w:t>
      </w:r>
      <w:r>
        <w:rPr>
          <w:rFonts w:hint="eastAsia" w:ascii="仿宋" w:hAnsi="仿宋" w:eastAsia="仿宋" w:cs="仿宋"/>
          <w:sz w:val="24"/>
        </w:rPr>
        <w:t>，供应商响应文件相关资料和本部分所制格式不一致的，评审小组将以未按照响应文件编制要求编制予以无效竞选处理。</w:t>
      </w:r>
    </w:p>
    <w:p>
      <w:pPr>
        <w:widowControl/>
        <w:spacing w:line="360" w:lineRule="auto"/>
        <w:rPr>
          <w:rFonts w:hint="eastAsia" w:ascii="仿宋" w:hAnsi="仿宋" w:eastAsia="仿宋" w:cs="仿宋"/>
          <w:sz w:val="24"/>
        </w:rPr>
      </w:pPr>
      <w:r>
        <w:rPr>
          <w:rFonts w:hint="eastAsia" w:ascii="仿宋" w:hAnsi="仿宋" w:eastAsia="仿宋" w:cs="仿宋"/>
          <w:sz w:val="24"/>
        </w:rPr>
        <w:t>二、本章所制响应文件格式有关表格中的备注栏，由供应商根据自身竞选情况作解释性说明，不作为必填项。</w:t>
      </w:r>
    </w:p>
    <w:p>
      <w:pPr>
        <w:pStyle w:val="11"/>
        <w:widowControl w:val="0"/>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三、本章所制响应文件格式中需要填写的相关内容事项，可能会与本采购项目无关，在不改变响应文件原义、不影响本项目采购需求的情况下，供应商可以不予填写，但应当注明。</w:t>
      </w:r>
    </w:p>
    <w:p>
      <w:pPr>
        <w:pStyle w:val="11"/>
        <w:widowControl w:val="0"/>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rPr>
      </w:pPr>
      <w:r>
        <w:rPr>
          <w:rFonts w:hint="eastAsia" w:ascii="仿宋" w:hAnsi="仿宋" w:eastAsia="仿宋" w:cs="仿宋"/>
          <w:sz w:val="24"/>
          <w:szCs w:val="24"/>
        </w:rPr>
        <w:t>注：供应商响应</w:t>
      </w:r>
      <w:r>
        <w:rPr>
          <w:rFonts w:hint="eastAsia" w:ascii="仿宋" w:hAnsi="仿宋" w:eastAsia="仿宋" w:cs="仿宋"/>
          <w:color w:val="000000"/>
          <w:sz w:val="24"/>
          <w:szCs w:val="24"/>
          <w:lang w:bidi="ar"/>
        </w:rPr>
        <w:t>文件的编制、签署、密封和标注，</w:t>
      </w:r>
      <w:r>
        <w:rPr>
          <w:rFonts w:hint="eastAsia" w:ascii="仿宋" w:hAnsi="仿宋" w:eastAsia="仿宋" w:cs="仿宋"/>
          <w:b w:val="0"/>
          <w:bCs w:val="0"/>
          <w:sz w:val="24"/>
          <w:szCs w:val="24"/>
        </w:rPr>
        <w:t>具体要求详见本</w:t>
      </w:r>
      <w:r>
        <w:rPr>
          <w:rFonts w:hint="eastAsia" w:ascii="仿宋" w:hAnsi="仿宋" w:eastAsia="仿宋" w:cs="仿宋"/>
          <w:b w:val="0"/>
          <w:bCs w:val="0"/>
          <w:sz w:val="24"/>
          <w:szCs w:val="24"/>
          <w:lang w:eastAsia="zh-CN"/>
        </w:rPr>
        <w:t>比</w:t>
      </w:r>
      <w:r>
        <w:rPr>
          <w:rFonts w:hint="eastAsia" w:ascii="仿宋" w:hAnsi="仿宋" w:eastAsia="仿宋" w:cs="仿宋"/>
          <w:b w:val="0"/>
          <w:bCs w:val="0"/>
          <w:sz w:val="24"/>
          <w:szCs w:val="24"/>
        </w:rPr>
        <w:t>选文件第二部分</w:t>
      </w:r>
      <w:r>
        <w:rPr>
          <w:rFonts w:hint="eastAsia" w:ascii="仿宋" w:hAnsi="仿宋" w:eastAsia="仿宋" w:cs="仿宋"/>
          <w:b w:val="0"/>
          <w:bCs w:val="0"/>
          <w:color w:val="000000"/>
          <w:sz w:val="24"/>
          <w:szCs w:val="24"/>
          <w:lang w:bidi="ar"/>
        </w:rPr>
        <w:t>5.5 响应文件编制、签署和6、响应文件的密封和标注</w:t>
      </w:r>
      <w:r>
        <w:rPr>
          <w:rFonts w:hint="eastAsia" w:ascii="仿宋" w:hAnsi="仿宋" w:eastAsia="仿宋" w:cs="仿宋"/>
          <w:color w:val="000000"/>
          <w:sz w:val="24"/>
          <w:szCs w:val="24"/>
          <w:lang w:bidi="ar"/>
        </w:rPr>
        <w:t>，</w:t>
      </w:r>
      <w:r>
        <w:rPr>
          <w:rFonts w:hint="eastAsia" w:ascii="仿宋" w:hAnsi="仿宋" w:eastAsia="仿宋" w:cs="仿宋"/>
          <w:b w:val="0"/>
          <w:bCs w:val="0"/>
          <w:sz w:val="24"/>
          <w:szCs w:val="24"/>
        </w:rPr>
        <w:t>未按要求密封文件、加盖公章、骑缝章视为无效响应。</w:t>
      </w:r>
    </w:p>
    <w:p>
      <w:pPr>
        <w:pStyle w:val="11"/>
        <w:widowControl w:val="0"/>
        <w:numPr>
          <w:ilvl w:val="0"/>
          <w:numId w:val="0"/>
        </w:numPr>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color w:val="000000"/>
          <w:sz w:val="24"/>
          <w:szCs w:val="24"/>
          <w:lang w:bidi="ar"/>
        </w:rPr>
      </w:pPr>
      <w:r>
        <w:rPr>
          <w:rFonts w:hint="eastAsia" w:ascii="仿宋" w:hAnsi="仿宋" w:eastAsia="仿宋" w:cs="仿宋"/>
          <w:b w:val="0"/>
          <w:bCs w:val="0"/>
          <w:sz w:val="24"/>
          <w:szCs w:val="24"/>
          <w:lang w:eastAsia="zh-CN"/>
        </w:rPr>
        <w:t>四、</w:t>
      </w:r>
      <w:r>
        <w:rPr>
          <w:rFonts w:hint="eastAsia" w:ascii="仿宋" w:hAnsi="仿宋" w:eastAsia="仿宋" w:cs="仿宋"/>
          <w:b w:val="0"/>
          <w:bCs w:val="0"/>
          <w:sz w:val="24"/>
          <w:szCs w:val="24"/>
        </w:rPr>
        <w:t>请单独准备三份报价</w:t>
      </w:r>
      <w:r>
        <w:rPr>
          <w:rFonts w:hint="eastAsia" w:ascii="仿宋" w:hAnsi="仿宋" w:eastAsia="仿宋" w:cs="仿宋"/>
          <w:b w:val="0"/>
          <w:bCs w:val="0"/>
          <w:color w:val="000000"/>
          <w:sz w:val="24"/>
          <w:szCs w:val="24"/>
          <w:lang w:bidi="ar"/>
        </w:rPr>
        <w:t>单并密封</w:t>
      </w:r>
    </w:p>
    <w:p>
      <w:pPr>
        <w:pStyle w:val="11"/>
        <w:widowControl w:val="0"/>
        <w:numPr>
          <w:ilvl w:val="0"/>
          <w:numId w:val="0"/>
        </w:numPr>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rPr>
      </w:pPr>
      <w:r>
        <w:rPr>
          <w:rFonts w:hint="eastAsia" w:ascii="仿宋" w:hAnsi="仿宋" w:eastAsia="仿宋" w:cs="仿宋"/>
          <w:b w:val="0"/>
          <w:bCs w:val="0"/>
          <w:color w:val="000000"/>
          <w:sz w:val="24"/>
          <w:szCs w:val="24"/>
          <w:lang w:bidi="ar"/>
        </w:rPr>
        <w:br w:type="page"/>
      </w:r>
    </w:p>
    <w:p>
      <w:pPr>
        <w:pStyle w:val="12"/>
        <w:outlineLvl w:val="1"/>
        <w:rPr>
          <w:rFonts w:hint="eastAsia" w:ascii="仿宋" w:hAnsi="仿宋" w:eastAsia="仿宋" w:cs="仿宋"/>
          <w:b/>
          <w:bCs/>
          <w:sz w:val="44"/>
          <w:szCs w:val="44"/>
        </w:rPr>
      </w:pPr>
      <w:r>
        <w:rPr>
          <w:rFonts w:hint="eastAsia" w:ascii="仿宋" w:hAnsi="仿宋" w:eastAsia="仿宋" w:cs="仿宋"/>
          <w:b/>
          <w:bCs/>
          <w:sz w:val="44"/>
          <w:szCs w:val="44"/>
        </w:rPr>
        <w:t>响应文件封面格式：</w:t>
      </w:r>
    </w:p>
    <w:p>
      <w:pPr>
        <w:pStyle w:val="12"/>
        <w:rPr>
          <w:rFonts w:hint="eastAsia" w:ascii="仿宋" w:hAnsi="仿宋" w:eastAsia="仿宋" w:cs="仿宋"/>
          <w:b/>
          <w:color w:val="000000"/>
          <w:sz w:val="24"/>
        </w:rPr>
      </w:pPr>
    </w:p>
    <w:p>
      <w:pPr>
        <w:pStyle w:val="12"/>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xxxxxxxx采购项目</w:t>
      </w:r>
    </w:p>
    <w:p>
      <w:pPr>
        <w:pStyle w:val="12"/>
        <w:jc w:val="center"/>
        <w:rPr>
          <w:rFonts w:hint="eastAsia" w:ascii="仿宋" w:hAnsi="仿宋" w:eastAsia="仿宋" w:cs="仿宋"/>
          <w:b/>
          <w:color w:val="000000"/>
          <w:sz w:val="44"/>
          <w:szCs w:val="44"/>
        </w:rPr>
      </w:pPr>
    </w:p>
    <w:p>
      <w:pPr>
        <w:pStyle w:val="12"/>
        <w:jc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响</w:t>
      </w:r>
    </w:p>
    <w:p>
      <w:pPr>
        <w:pStyle w:val="12"/>
        <w:jc w:val="center"/>
        <w:rPr>
          <w:rFonts w:hint="eastAsia" w:ascii="仿宋" w:hAnsi="仿宋" w:eastAsia="仿宋" w:cs="仿宋"/>
          <w:b/>
          <w:color w:val="000000"/>
          <w:sz w:val="72"/>
          <w:szCs w:val="72"/>
        </w:rPr>
      </w:pPr>
    </w:p>
    <w:p>
      <w:pPr>
        <w:pStyle w:val="12"/>
        <w:jc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应</w:t>
      </w:r>
    </w:p>
    <w:p>
      <w:pPr>
        <w:pStyle w:val="12"/>
        <w:jc w:val="center"/>
        <w:rPr>
          <w:rFonts w:hint="eastAsia" w:ascii="仿宋" w:hAnsi="仿宋" w:eastAsia="仿宋" w:cs="仿宋"/>
          <w:b/>
          <w:color w:val="000000"/>
          <w:sz w:val="72"/>
          <w:szCs w:val="72"/>
        </w:rPr>
      </w:pPr>
    </w:p>
    <w:p>
      <w:pPr>
        <w:pStyle w:val="12"/>
        <w:jc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文</w:t>
      </w:r>
    </w:p>
    <w:p>
      <w:pPr>
        <w:pStyle w:val="12"/>
        <w:jc w:val="center"/>
        <w:rPr>
          <w:rFonts w:hint="eastAsia" w:ascii="仿宋" w:hAnsi="仿宋" w:eastAsia="仿宋" w:cs="仿宋"/>
          <w:b/>
          <w:color w:val="000000"/>
          <w:sz w:val="72"/>
          <w:szCs w:val="72"/>
        </w:rPr>
      </w:pPr>
    </w:p>
    <w:p>
      <w:pPr>
        <w:pStyle w:val="12"/>
        <w:jc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件</w:t>
      </w:r>
    </w:p>
    <w:p>
      <w:pPr>
        <w:pStyle w:val="12"/>
        <w:jc w:val="center"/>
        <w:rPr>
          <w:rFonts w:hint="eastAsia" w:ascii="仿宋" w:hAnsi="仿宋" w:eastAsia="仿宋" w:cs="仿宋"/>
          <w:sz w:val="24"/>
        </w:rPr>
      </w:pPr>
    </w:p>
    <w:p>
      <w:pPr>
        <w:pStyle w:val="12"/>
        <w:ind w:firstLine="1285" w:firstLineChars="400"/>
        <w:rPr>
          <w:rFonts w:hint="eastAsia" w:ascii="仿宋" w:hAnsi="仿宋" w:eastAsia="仿宋" w:cs="仿宋"/>
          <w:sz w:val="32"/>
          <w:szCs w:val="32"/>
        </w:rPr>
      </w:pPr>
      <w:r>
        <w:rPr>
          <w:rFonts w:hint="eastAsia" w:ascii="仿宋" w:hAnsi="仿宋" w:eastAsia="仿宋" w:cs="仿宋"/>
          <w:b/>
          <w:bCs/>
          <w:sz w:val="32"/>
          <w:szCs w:val="32"/>
        </w:rPr>
        <w:t>供应商（加盖公章）：</w:t>
      </w:r>
      <w:r>
        <w:rPr>
          <w:rFonts w:hint="eastAsia" w:ascii="仿宋" w:hAnsi="仿宋" w:eastAsia="仿宋" w:cs="仿宋"/>
          <w:sz w:val="32"/>
          <w:szCs w:val="32"/>
        </w:rPr>
        <w:t>XXXX</w:t>
      </w:r>
    </w:p>
    <w:p>
      <w:pPr>
        <w:pStyle w:val="12"/>
        <w:ind w:firstLine="1285" w:firstLineChars="400"/>
        <w:rPr>
          <w:rFonts w:hint="eastAsia" w:ascii="仿宋" w:hAnsi="仿宋" w:eastAsia="仿宋" w:cs="仿宋"/>
          <w:sz w:val="32"/>
          <w:szCs w:val="32"/>
        </w:rPr>
      </w:pPr>
      <w:r>
        <w:rPr>
          <w:rFonts w:hint="eastAsia" w:ascii="仿宋" w:hAnsi="仿宋" w:eastAsia="仿宋" w:cs="仿宋"/>
          <w:b/>
          <w:bCs/>
          <w:sz w:val="32"/>
          <w:szCs w:val="32"/>
        </w:rPr>
        <w:t>法定代表人或其委托代理人签字：</w:t>
      </w:r>
      <w:r>
        <w:rPr>
          <w:rFonts w:hint="eastAsia" w:ascii="仿宋" w:hAnsi="仿宋" w:eastAsia="仿宋" w:cs="仿宋"/>
          <w:sz w:val="32"/>
          <w:szCs w:val="32"/>
        </w:rPr>
        <w:t>XXXX</w:t>
      </w:r>
    </w:p>
    <w:p>
      <w:pPr>
        <w:pStyle w:val="12"/>
        <w:ind w:firstLine="1285" w:firstLineChars="400"/>
        <w:rPr>
          <w:rFonts w:hint="eastAsia" w:ascii="仿宋" w:hAnsi="仿宋" w:eastAsia="仿宋" w:cs="仿宋"/>
          <w:b/>
          <w:bCs/>
          <w:sz w:val="32"/>
          <w:szCs w:val="32"/>
        </w:rPr>
      </w:pPr>
      <w:r>
        <w:rPr>
          <w:rFonts w:hint="eastAsia" w:ascii="仿宋" w:hAnsi="仿宋" w:eastAsia="仿宋" w:cs="仿宋"/>
          <w:b/>
          <w:bCs/>
          <w:sz w:val="32"/>
          <w:szCs w:val="32"/>
        </w:rPr>
        <w:t>联系人及联系方式：</w:t>
      </w:r>
      <w:r>
        <w:rPr>
          <w:rFonts w:hint="eastAsia" w:ascii="仿宋" w:hAnsi="仿宋" w:eastAsia="仿宋" w:cs="仿宋"/>
          <w:sz w:val="32"/>
          <w:szCs w:val="32"/>
        </w:rPr>
        <w:t>XXXX</w:t>
      </w:r>
    </w:p>
    <w:p>
      <w:pPr>
        <w:tabs>
          <w:tab w:val="left" w:pos="7665"/>
        </w:tabs>
        <w:spacing w:line="360" w:lineRule="auto"/>
        <w:jc w:val="right"/>
        <w:rPr>
          <w:rFonts w:hint="eastAsia" w:ascii="仿宋" w:hAnsi="仿宋" w:eastAsia="仿宋" w:cs="仿宋"/>
          <w:color w:val="000000"/>
          <w:sz w:val="32"/>
          <w:szCs w:val="32"/>
        </w:rPr>
      </w:pPr>
    </w:p>
    <w:p>
      <w:pPr>
        <w:spacing w:line="360" w:lineRule="auto"/>
        <w:jc w:val="center"/>
        <w:rPr>
          <w:rFonts w:hint="eastAsia" w:ascii="仿宋" w:hAnsi="仿宋" w:eastAsia="仿宋" w:cs="仿宋"/>
          <w:b/>
          <w:bCs/>
          <w:color w:val="000000"/>
          <w:sz w:val="32"/>
          <w:szCs w:val="32"/>
        </w:rPr>
        <w:sectPr>
          <w:pgSz w:w="11906" w:h="16838"/>
          <w:pgMar w:top="850" w:right="1803" w:bottom="850" w:left="1803" w:header="851" w:footer="992" w:gutter="0"/>
          <w:cols w:space="720" w:num="1"/>
          <w:docGrid w:type="lines" w:linePitch="321" w:charSpace="0"/>
        </w:sectPr>
      </w:pPr>
      <w:r>
        <w:rPr>
          <w:rFonts w:hint="eastAsia" w:ascii="仿宋" w:hAnsi="仿宋" w:eastAsia="仿宋" w:cs="仿宋"/>
          <w:b/>
          <w:bCs/>
          <w:i/>
          <w:iCs/>
          <w:color w:val="000000"/>
          <w:sz w:val="32"/>
          <w:szCs w:val="32"/>
          <w:u w:val="single"/>
        </w:rPr>
        <w:t>_____</w:t>
      </w:r>
      <w:r>
        <w:rPr>
          <w:rFonts w:hint="eastAsia" w:ascii="仿宋" w:hAnsi="仿宋" w:eastAsia="仿宋" w:cs="仿宋"/>
          <w:b/>
          <w:bCs/>
          <w:color w:val="000000"/>
          <w:sz w:val="32"/>
          <w:szCs w:val="32"/>
        </w:rPr>
        <w:t>年</w:t>
      </w:r>
      <w:r>
        <w:rPr>
          <w:rFonts w:hint="eastAsia" w:ascii="仿宋" w:hAnsi="仿宋" w:eastAsia="仿宋" w:cs="仿宋"/>
          <w:b/>
          <w:bCs/>
          <w:color w:val="000000"/>
          <w:sz w:val="32"/>
          <w:szCs w:val="32"/>
          <w:u w:val="single"/>
        </w:rPr>
        <w:t xml:space="preserve">   </w:t>
      </w:r>
      <w:r>
        <w:rPr>
          <w:rFonts w:hint="eastAsia" w:ascii="仿宋" w:hAnsi="仿宋" w:eastAsia="仿宋" w:cs="仿宋"/>
          <w:b/>
          <w:bCs/>
          <w:color w:val="000000"/>
          <w:sz w:val="32"/>
          <w:szCs w:val="32"/>
        </w:rPr>
        <w:t>月</w:t>
      </w:r>
      <w:r>
        <w:rPr>
          <w:rFonts w:hint="eastAsia" w:ascii="仿宋" w:hAnsi="仿宋" w:eastAsia="仿宋" w:cs="仿宋"/>
          <w:b/>
          <w:bCs/>
          <w:color w:val="000000"/>
          <w:sz w:val="32"/>
          <w:szCs w:val="32"/>
          <w:u w:val="single"/>
        </w:rPr>
        <w:t xml:space="preserve">   </w:t>
      </w:r>
      <w:r>
        <w:rPr>
          <w:rFonts w:hint="eastAsia" w:ascii="仿宋" w:hAnsi="仿宋" w:eastAsia="仿宋" w:cs="仿宋"/>
          <w:b/>
          <w:bCs/>
          <w:color w:val="000000"/>
          <w:sz w:val="32"/>
          <w:szCs w:val="32"/>
        </w:rPr>
        <w:t>日</w:t>
      </w:r>
    </w:p>
    <w:p>
      <w:pPr>
        <w:pStyle w:val="4"/>
        <w:rPr>
          <w:rFonts w:hint="eastAsia" w:ascii="仿宋" w:hAnsi="仿宋" w:eastAsia="仿宋" w:cs="仿宋"/>
          <w:b/>
          <w:sz w:val="22"/>
          <w:szCs w:val="22"/>
        </w:rPr>
      </w:pPr>
      <w:r>
        <w:rPr>
          <w:rFonts w:hint="eastAsia" w:ascii="仿宋" w:hAnsi="仿宋" w:eastAsia="仿宋" w:cs="仿宋"/>
          <w:b/>
          <w:bCs/>
          <w:sz w:val="36"/>
          <w:szCs w:val="36"/>
        </w:rPr>
        <w:t>响应文件内容格式：</w:t>
      </w:r>
    </w:p>
    <w:p>
      <w:pPr>
        <w:pStyle w:val="4"/>
        <w:jc w:val="center"/>
        <w:outlineLvl w:val="1"/>
        <w:rPr>
          <w:rFonts w:hint="eastAsia" w:ascii="仿宋" w:hAnsi="仿宋" w:eastAsia="仿宋" w:cs="仿宋"/>
          <w:b/>
          <w:sz w:val="32"/>
          <w:szCs w:val="32"/>
        </w:rPr>
      </w:pPr>
      <w:r>
        <w:rPr>
          <w:rFonts w:hint="eastAsia" w:ascii="仿宋" w:hAnsi="仿宋" w:eastAsia="仿宋" w:cs="仿宋"/>
          <w:b/>
          <w:color w:val="000000"/>
          <w:kern w:val="0"/>
          <w:sz w:val="32"/>
          <w:szCs w:val="32"/>
        </w:rPr>
        <w:t>一、评分要素索引表</w:t>
      </w:r>
    </w:p>
    <w:tbl>
      <w:tblPr>
        <w:tblStyle w:val="9"/>
        <w:tblpPr w:leftFromText="180" w:rightFromText="180" w:vertAnchor="text" w:horzAnchor="margin" w:tblpXSpec="center" w:tblpY="198"/>
        <w:tblOverlap w:val="never"/>
        <w:tblW w:w="9914" w:type="dxa"/>
        <w:tblInd w:w="-5" w:type="dxa"/>
        <w:tblLayout w:type="fixed"/>
        <w:tblCellMar>
          <w:top w:w="0" w:type="dxa"/>
          <w:left w:w="0" w:type="dxa"/>
          <w:bottom w:w="0" w:type="dxa"/>
          <w:right w:w="0" w:type="dxa"/>
        </w:tblCellMar>
      </w:tblPr>
      <w:tblGrid>
        <w:gridCol w:w="667"/>
        <w:gridCol w:w="960"/>
        <w:gridCol w:w="6435"/>
        <w:gridCol w:w="1852"/>
      </w:tblGrid>
      <w:tr>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序号</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审查</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评审要素</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响应文件</w:t>
            </w:r>
          </w:p>
          <w:p>
            <w:pPr>
              <w:widowControl/>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页码范围</w:t>
            </w:r>
          </w:p>
        </w:tc>
      </w:tr>
      <w:tr>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1</w:t>
            </w:r>
          </w:p>
        </w:tc>
        <w:tc>
          <w:tcPr>
            <w:tcW w:w="9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资格</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报价单</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2</w:t>
            </w:r>
          </w:p>
        </w:tc>
        <w:tc>
          <w:tcPr>
            <w:tcW w:w="960"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法定代表人委托授权书</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3</w:t>
            </w:r>
          </w:p>
        </w:tc>
        <w:tc>
          <w:tcPr>
            <w:tcW w:w="960"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eastAsia="zh-CN"/>
              </w:rPr>
              <w:t>法人及法人授权</w:t>
            </w:r>
            <w:r>
              <w:rPr>
                <w:rFonts w:hint="eastAsia" w:ascii="仿宋" w:hAnsi="仿宋" w:eastAsia="仿宋" w:cs="仿宋"/>
                <w:color w:val="000000"/>
                <w:kern w:val="0"/>
                <w:sz w:val="28"/>
                <w:szCs w:val="28"/>
              </w:rPr>
              <w:t>人身份证复印件</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960"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承诺函</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5</w:t>
            </w:r>
          </w:p>
        </w:tc>
        <w:tc>
          <w:tcPr>
            <w:tcW w:w="9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供应商资格条件及其他特殊资格要求证明材料</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业绩</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业绩及证明材料</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佐证</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eastAsia="zh-CN"/>
              </w:rPr>
              <w:t>评分</w:t>
            </w:r>
            <w:r>
              <w:rPr>
                <w:rFonts w:hint="eastAsia" w:ascii="仿宋" w:hAnsi="仿宋" w:eastAsia="仿宋" w:cs="仿宋"/>
                <w:color w:val="000000"/>
                <w:kern w:val="0"/>
                <w:sz w:val="28"/>
                <w:szCs w:val="28"/>
              </w:rPr>
              <w:t>佐证材料</w:t>
            </w:r>
            <w:r>
              <w:rPr>
                <w:rFonts w:hint="eastAsia" w:ascii="仿宋" w:hAnsi="仿宋" w:eastAsia="仿宋" w:cs="仿宋"/>
                <w:color w:val="000000"/>
                <w:kern w:val="0"/>
                <w:sz w:val="28"/>
                <w:szCs w:val="28"/>
                <w:lang w:eastAsia="zh-CN"/>
              </w:rPr>
              <w:t>、如要求提供样品请附样品清晰图片</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商务</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商务响应文件</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服务</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实施及服务方案</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10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其他</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阳光挂网平台配送资格证明</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bl>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spacing w:line="360" w:lineRule="auto"/>
        <w:rPr>
          <w:rFonts w:hint="eastAsia" w:ascii="仿宋" w:hAnsi="仿宋" w:eastAsia="仿宋" w:cs="仿宋"/>
          <w:bCs/>
          <w:sz w:val="44"/>
          <w:szCs w:val="44"/>
        </w:rPr>
        <w:sectPr>
          <w:pgSz w:w="11906" w:h="16838"/>
          <w:pgMar w:top="1440" w:right="1803" w:bottom="1440" w:left="1803" w:header="851" w:footer="992" w:gutter="0"/>
          <w:cols w:space="720" w:num="1"/>
          <w:docGrid w:type="lines" w:linePitch="327" w:charSpace="0"/>
        </w:sectPr>
      </w:pPr>
    </w:p>
    <w:p>
      <w:pPr>
        <w:pStyle w:val="4"/>
        <w:jc w:val="center"/>
        <w:outlineLvl w:val="1"/>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二、报价单</w:t>
      </w:r>
    </w:p>
    <w:p>
      <w:pPr>
        <w:ind w:firstLine="480" w:firstLineChars="200"/>
        <w:rPr>
          <w:rFonts w:hint="eastAsia" w:ascii="仿宋" w:hAnsi="仿宋" w:eastAsia="仿宋" w:cs="仿宋"/>
          <w:sz w:val="24"/>
        </w:rPr>
      </w:pPr>
      <w:r>
        <w:rPr>
          <w:rFonts w:hint="eastAsia" w:ascii="仿宋" w:hAnsi="仿宋" w:eastAsia="仿宋" w:cs="仿宋"/>
          <w:sz w:val="24"/>
        </w:rPr>
        <w:t>我单位作为供应商,对此次评审活动中我方所承诺的条款已经完全明确,也深知所承诺的事项和作出的报价可能给我方带来的风险和后果。如果我方在评审活动中有弄虚作假等违法违规行为，以及中选后因报价低或不执行承诺条款而不履约,本单位愿承担一切责任（包括赔偿损失、取消评审及中选资格等），我单位报价为：</w:t>
      </w:r>
    </w:p>
    <w:tbl>
      <w:tblPr>
        <w:tblStyle w:val="9"/>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1645"/>
        <w:gridCol w:w="889"/>
        <w:gridCol w:w="944"/>
        <w:gridCol w:w="1745"/>
        <w:gridCol w:w="2030"/>
        <w:gridCol w:w="1500"/>
        <w:gridCol w:w="1154"/>
        <w:gridCol w:w="1131"/>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pPr>
              <w:spacing w:line="540" w:lineRule="exact"/>
              <w:jc w:val="center"/>
              <w:rPr>
                <w:rFonts w:hint="eastAsia" w:ascii="仿宋" w:hAnsi="仿宋" w:eastAsia="仿宋" w:cs="仿宋"/>
                <w:sz w:val="24"/>
              </w:rPr>
            </w:pPr>
            <w:r>
              <w:rPr>
                <w:rFonts w:hint="eastAsia" w:ascii="仿宋" w:hAnsi="仿宋" w:eastAsia="仿宋" w:cs="仿宋"/>
                <w:sz w:val="24"/>
              </w:rPr>
              <w:t>序号</w:t>
            </w:r>
          </w:p>
        </w:tc>
        <w:tc>
          <w:tcPr>
            <w:tcW w:w="1645" w:type="dxa"/>
            <w:noWrap w:val="0"/>
            <w:vAlign w:val="top"/>
          </w:tcPr>
          <w:p>
            <w:pPr>
              <w:spacing w:line="540" w:lineRule="exact"/>
              <w:jc w:val="center"/>
              <w:rPr>
                <w:rFonts w:hint="eastAsia" w:ascii="仿宋" w:hAnsi="仿宋" w:eastAsia="仿宋" w:cs="仿宋"/>
                <w:sz w:val="24"/>
              </w:rPr>
            </w:pPr>
            <w:r>
              <w:rPr>
                <w:rFonts w:hint="eastAsia" w:ascii="仿宋" w:hAnsi="仿宋" w:eastAsia="仿宋" w:cs="仿宋"/>
                <w:sz w:val="24"/>
              </w:rPr>
              <w:t>品名</w:t>
            </w:r>
          </w:p>
          <w:p>
            <w:pPr>
              <w:spacing w:line="540" w:lineRule="exact"/>
              <w:jc w:val="center"/>
              <w:rPr>
                <w:rFonts w:hint="eastAsia" w:ascii="仿宋" w:hAnsi="仿宋" w:eastAsia="仿宋" w:cs="仿宋"/>
                <w:sz w:val="24"/>
              </w:rPr>
            </w:pPr>
            <w:r>
              <w:rPr>
                <w:rFonts w:hint="eastAsia" w:ascii="仿宋" w:hAnsi="仿宋" w:eastAsia="仿宋" w:cs="仿宋"/>
                <w:sz w:val="18"/>
                <w:szCs w:val="18"/>
              </w:rPr>
              <w:t>（与注册证一致）</w:t>
            </w:r>
          </w:p>
        </w:tc>
        <w:tc>
          <w:tcPr>
            <w:tcW w:w="889" w:type="dxa"/>
            <w:noWrap w:val="0"/>
            <w:vAlign w:val="top"/>
          </w:tcPr>
          <w:p>
            <w:pPr>
              <w:spacing w:line="540" w:lineRule="exact"/>
              <w:jc w:val="center"/>
              <w:rPr>
                <w:rFonts w:hint="eastAsia" w:ascii="仿宋" w:hAnsi="仿宋" w:eastAsia="仿宋" w:cs="仿宋"/>
                <w:sz w:val="24"/>
              </w:rPr>
            </w:pPr>
            <w:r>
              <w:rPr>
                <w:rFonts w:hint="eastAsia" w:ascii="仿宋" w:hAnsi="仿宋" w:eastAsia="仿宋" w:cs="仿宋"/>
                <w:sz w:val="24"/>
              </w:rPr>
              <w:t>型号</w:t>
            </w:r>
          </w:p>
        </w:tc>
        <w:tc>
          <w:tcPr>
            <w:tcW w:w="944" w:type="dxa"/>
            <w:noWrap w:val="0"/>
            <w:vAlign w:val="top"/>
          </w:tcPr>
          <w:p>
            <w:pPr>
              <w:spacing w:line="540" w:lineRule="exact"/>
              <w:jc w:val="center"/>
              <w:rPr>
                <w:rFonts w:hint="eastAsia" w:ascii="仿宋" w:hAnsi="仿宋" w:eastAsia="仿宋" w:cs="仿宋"/>
                <w:sz w:val="24"/>
              </w:rPr>
            </w:pPr>
            <w:r>
              <w:rPr>
                <w:rFonts w:hint="eastAsia" w:ascii="仿宋" w:hAnsi="仿宋" w:eastAsia="仿宋" w:cs="仿宋"/>
                <w:sz w:val="24"/>
              </w:rPr>
              <w:t>品牌</w:t>
            </w:r>
          </w:p>
        </w:tc>
        <w:tc>
          <w:tcPr>
            <w:tcW w:w="1745" w:type="dxa"/>
            <w:noWrap w:val="0"/>
            <w:vAlign w:val="top"/>
          </w:tcPr>
          <w:p>
            <w:pPr>
              <w:spacing w:line="540" w:lineRule="exact"/>
              <w:jc w:val="center"/>
              <w:rPr>
                <w:rFonts w:hint="eastAsia" w:ascii="仿宋" w:hAnsi="仿宋" w:eastAsia="仿宋" w:cs="仿宋"/>
                <w:sz w:val="24"/>
              </w:rPr>
            </w:pPr>
            <w:r>
              <w:rPr>
                <w:rFonts w:hint="eastAsia" w:ascii="仿宋" w:hAnsi="仿宋" w:eastAsia="仿宋" w:cs="仿宋"/>
                <w:sz w:val="24"/>
              </w:rPr>
              <w:t>注册（备案）证号</w:t>
            </w:r>
          </w:p>
        </w:tc>
        <w:tc>
          <w:tcPr>
            <w:tcW w:w="2030" w:type="dxa"/>
            <w:noWrap w:val="0"/>
            <w:vAlign w:val="top"/>
          </w:tcPr>
          <w:p>
            <w:pPr>
              <w:spacing w:line="540" w:lineRule="exact"/>
              <w:jc w:val="center"/>
              <w:rPr>
                <w:rFonts w:hint="eastAsia" w:ascii="仿宋" w:hAnsi="仿宋" w:eastAsia="仿宋" w:cs="仿宋"/>
                <w:sz w:val="24"/>
                <w:lang w:eastAsia="zh-CN"/>
              </w:rPr>
            </w:pPr>
            <w:r>
              <w:rPr>
                <w:rFonts w:hint="eastAsia" w:ascii="仿宋" w:hAnsi="仿宋" w:eastAsia="仿宋" w:cs="仿宋"/>
                <w:sz w:val="24"/>
                <w:lang w:eastAsia="zh-CN"/>
              </w:rPr>
              <w:t>医用耗材代码</w:t>
            </w:r>
          </w:p>
          <w:p>
            <w:pPr>
              <w:spacing w:line="540" w:lineRule="exact"/>
              <w:jc w:val="center"/>
              <w:rPr>
                <w:rFonts w:hint="eastAsia" w:ascii="仿宋" w:hAnsi="仿宋" w:eastAsia="仿宋" w:cs="仿宋"/>
                <w:sz w:val="24"/>
                <w:lang w:eastAsia="zh-CN"/>
              </w:rPr>
            </w:pPr>
            <w:r>
              <w:rPr>
                <w:rFonts w:hint="eastAsia" w:ascii="仿宋" w:hAnsi="仿宋" w:eastAsia="仿宋" w:cs="仿宋"/>
                <w:sz w:val="24"/>
                <w:lang w:eastAsia="zh-CN"/>
              </w:rPr>
              <w:t>（收费耗材必填）</w:t>
            </w:r>
          </w:p>
        </w:tc>
        <w:tc>
          <w:tcPr>
            <w:tcW w:w="1500" w:type="dxa"/>
            <w:noWrap w:val="0"/>
            <w:vAlign w:val="top"/>
          </w:tcPr>
          <w:p>
            <w:pPr>
              <w:spacing w:line="540" w:lineRule="exact"/>
              <w:jc w:val="center"/>
              <w:rPr>
                <w:rFonts w:hint="eastAsia" w:ascii="仿宋" w:hAnsi="仿宋" w:eastAsia="仿宋" w:cs="仿宋"/>
                <w:sz w:val="24"/>
              </w:rPr>
            </w:pPr>
            <w:r>
              <w:rPr>
                <w:rFonts w:hint="eastAsia" w:ascii="仿宋" w:hAnsi="仿宋" w:eastAsia="仿宋" w:cs="仿宋"/>
                <w:sz w:val="24"/>
              </w:rPr>
              <w:t>生产厂家</w:t>
            </w:r>
          </w:p>
        </w:tc>
        <w:tc>
          <w:tcPr>
            <w:tcW w:w="1154" w:type="dxa"/>
            <w:noWrap w:val="0"/>
            <w:vAlign w:val="top"/>
          </w:tcPr>
          <w:p>
            <w:pPr>
              <w:spacing w:line="540" w:lineRule="exact"/>
              <w:jc w:val="center"/>
              <w:rPr>
                <w:rFonts w:hint="eastAsia" w:ascii="仿宋" w:hAnsi="仿宋" w:eastAsia="仿宋" w:cs="仿宋"/>
                <w:sz w:val="24"/>
              </w:rPr>
            </w:pPr>
            <w:r>
              <w:rPr>
                <w:rFonts w:hint="eastAsia" w:ascii="仿宋" w:hAnsi="仿宋" w:eastAsia="仿宋" w:cs="仿宋"/>
                <w:sz w:val="24"/>
                <w:lang w:val="en-US" w:eastAsia="zh-CN"/>
              </w:rPr>
              <w:t>单位</w:t>
            </w:r>
          </w:p>
        </w:tc>
        <w:tc>
          <w:tcPr>
            <w:tcW w:w="1131" w:type="dxa"/>
            <w:noWrap w:val="0"/>
            <w:vAlign w:val="top"/>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单</w:t>
            </w:r>
            <w:r>
              <w:rPr>
                <w:rFonts w:hint="eastAsia" w:ascii="仿宋" w:hAnsi="仿宋" w:eastAsia="仿宋" w:cs="仿宋"/>
                <w:sz w:val="24"/>
              </w:rPr>
              <w:t>价</w:t>
            </w:r>
            <w:r>
              <w:rPr>
                <w:rFonts w:hint="eastAsia" w:ascii="仿宋" w:hAnsi="仿宋" w:eastAsia="仿宋" w:cs="仿宋"/>
                <w:sz w:val="24"/>
                <w:lang w:eastAsia="zh-CN"/>
              </w:rPr>
              <w:t>（</w:t>
            </w:r>
            <w:r>
              <w:rPr>
                <w:rFonts w:hint="eastAsia" w:ascii="仿宋" w:hAnsi="仿宋" w:eastAsia="仿宋" w:cs="仿宋"/>
                <w:sz w:val="24"/>
              </w:rPr>
              <w:t>元</w:t>
            </w:r>
            <w:r>
              <w:rPr>
                <w:rFonts w:hint="eastAsia" w:ascii="仿宋" w:hAnsi="仿宋" w:eastAsia="仿宋" w:cs="仿宋"/>
                <w:sz w:val="24"/>
                <w:lang w:eastAsia="zh-CN"/>
              </w:rPr>
              <w:t>）</w:t>
            </w:r>
          </w:p>
        </w:tc>
        <w:tc>
          <w:tcPr>
            <w:tcW w:w="1635" w:type="dxa"/>
            <w:noWrap w:val="0"/>
            <w:vAlign w:val="top"/>
          </w:tcPr>
          <w:p>
            <w:pPr>
              <w:spacing w:line="540" w:lineRule="exact"/>
              <w:jc w:val="center"/>
              <w:rPr>
                <w:rFonts w:hint="eastAsia" w:ascii="仿宋" w:hAnsi="仿宋" w:eastAsia="仿宋" w:cs="仿宋"/>
                <w:sz w:val="24"/>
              </w:rPr>
            </w:pPr>
            <w:r>
              <w:rPr>
                <w:rFonts w:hint="eastAsia" w:ascii="仿宋" w:hAnsi="仿宋" w:eastAsia="仿宋" w:cs="仿宋"/>
                <w:sz w:val="24"/>
                <w:lang w:eastAsia="zh-CN"/>
              </w:rPr>
              <w:t>包装</w:t>
            </w:r>
            <w:r>
              <w:rPr>
                <w:rFonts w:hint="eastAsia" w:ascii="仿宋" w:hAnsi="仿宋" w:eastAsia="仿宋" w:cs="仿宋"/>
                <w:sz w:val="24"/>
              </w:rPr>
              <w:t>数量</w:t>
            </w:r>
          </w:p>
          <w:p>
            <w:pPr>
              <w:spacing w:line="540" w:lineRule="exact"/>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eastAsia="zh-CN"/>
              </w:rPr>
              <w:t>箱</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pPr>
              <w:spacing w:line="540" w:lineRule="exact"/>
              <w:rPr>
                <w:rFonts w:hint="eastAsia" w:ascii="仿宋" w:hAnsi="仿宋" w:eastAsia="仿宋" w:cs="仿宋"/>
                <w:sz w:val="24"/>
              </w:rPr>
            </w:pPr>
          </w:p>
        </w:tc>
        <w:tc>
          <w:tcPr>
            <w:tcW w:w="1645" w:type="dxa"/>
            <w:noWrap w:val="0"/>
            <w:vAlign w:val="top"/>
          </w:tcPr>
          <w:p>
            <w:pPr>
              <w:spacing w:line="540" w:lineRule="exact"/>
              <w:rPr>
                <w:rFonts w:hint="eastAsia" w:ascii="仿宋" w:hAnsi="仿宋" w:eastAsia="仿宋" w:cs="仿宋"/>
                <w:sz w:val="24"/>
              </w:rPr>
            </w:pPr>
          </w:p>
        </w:tc>
        <w:tc>
          <w:tcPr>
            <w:tcW w:w="889" w:type="dxa"/>
            <w:noWrap w:val="0"/>
            <w:vAlign w:val="top"/>
          </w:tcPr>
          <w:p>
            <w:pPr>
              <w:spacing w:line="540" w:lineRule="exact"/>
              <w:rPr>
                <w:rFonts w:hint="eastAsia" w:ascii="仿宋" w:hAnsi="仿宋" w:eastAsia="仿宋" w:cs="仿宋"/>
                <w:sz w:val="24"/>
              </w:rPr>
            </w:pPr>
          </w:p>
        </w:tc>
        <w:tc>
          <w:tcPr>
            <w:tcW w:w="944" w:type="dxa"/>
            <w:noWrap w:val="0"/>
            <w:vAlign w:val="top"/>
          </w:tcPr>
          <w:p>
            <w:pPr>
              <w:spacing w:line="540" w:lineRule="exact"/>
              <w:rPr>
                <w:rFonts w:hint="eastAsia" w:ascii="仿宋" w:hAnsi="仿宋" w:eastAsia="仿宋" w:cs="仿宋"/>
                <w:sz w:val="24"/>
              </w:rPr>
            </w:pPr>
          </w:p>
        </w:tc>
        <w:tc>
          <w:tcPr>
            <w:tcW w:w="1745" w:type="dxa"/>
            <w:noWrap w:val="0"/>
            <w:vAlign w:val="top"/>
          </w:tcPr>
          <w:p>
            <w:pPr>
              <w:spacing w:line="540" w:lineRule="exact"/>
              <w:rPr>
                <w:rFonts w:hint="eastAsia" w:ascii="仿宋" w:hAnsi="仿宋" w:eastAsia="仿宋" w:cs="仿宋"/>
                <w:sz w:val="24"/>
              </w:rPr>
            </w:pPr>
          </w:p>
        </w:tc>
        <w:tc>
          <w:tcPr>
            <w:tcW w:w="2030" w:type="dxa"/>
            <w:noWrap w:val="0"/>
            <w:vAlign w:val="top"/>
          </w:tcPr>
          <w:p>
            <w:pPr>
              <w:spacing w:line="540" w:lineRule="exact"/>
              <w:rPr>
                <w:rFonts w:hint="eastAsia" w:ascii="仿宋" w:hAnsi="仿宋" w:eastAsia="仿宋" w:cs="仿宋"/>
                <w:sz w:val="24"/>
              </w:rPr>
            </w:pPr>
          </w:p>
        </w:tc>
        <w:tc>
          <w:tcPr>
            <w:tcW w:w="1500" w:type="dxa"/>
            <w:noWrap w:val="0"/>
            <w:vAlign w:val="top"/>
          </w:tcPr>
          <w:p>
            <w:pPr>
              <w:spacing w:line="540" w:lineRule="exact"/>
              <w:rPr>
                <w:rFonts w:hint="eastAsia" w:ascii="仿宋" w:hAnsi="仿宋" w:eastAsia="仿宋" w:cs="仿宋"/>
                <w:sz w:val="24"/>
              </w:rPr>
            </w:pPr>
          </w:p>
        </w:tc>
        <w:tc>
          <w:tcPr>
            <w:tcW w:w="1154" w:type="dxa"/>
            <w:noWrap w:val="0"/>
            <w:vAlign w:val="top"/>
          </w:tcPr>
          <w:p>
            <w:pPr>
              <w:spacing w:line="540" w:lineRule="exact"/>
              <w:rPr>
                <w:rFonts w:hint="eastAsia" w:ascii="仿宋" w:hAnsi="仿宋" w:eastAsia="仿宋" w:cs="仿宋"/>
                <w:sz w:val="24"/>
              </w:rPr>
            </w:pPr>
          </w:p>
        </w:tc>
        <w:tc>
          <w:tcPr>
            <w:tcW w:w="1131" w:type="dxa"/>
            <w:noWrap w:val="0"/>
            <w:vAlign w:val="top"/>
          </w:tcPr>
          <w:p>
            <w:pPr>
              <w:spacing w:line="540" w:lineRule="exact"/>
              <w:rPr>
                <w:rFonts w:hint="eastAsia" w:ascii="仿宋" w:hAnsi="仿宋" w:eastAsia="仿宋" w:cs="仿宋"/>
                <w:sz w:val="24"/>
              </w:rPr>
            </w:pPr>
          </w:p>
        </w:tc>
        <w:tc>
          <w:tcPr>
            <w:tcW w:w="1635" w:type="dxa"/>
            <w:noWrap w:val="0"/>
            <w:vAlign w:val="top"/>
          </w:tcPr>
          <w:p>
            <w:pPr>
              <w:spacing w:line="54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noWrap w:val="0"/>
            <w:vAlign w:val="top"/>
          </w:tcPr>
          <w:p>
            <w:pPr>
              <w:spacing w:line="540" w:lineRule="exact"/>
              <w:rPr>
                <w:rFonts w:hint="eastAsia" w:ascii="仿宋" w:hAnsi="仿宋" w:eastAsia="仿宋" w:cs="仿宋"/>
                <w:sz w:val="24"/>
              </w:rPr>
            </w:pPr>
          </w:p>
        </w:tc>
        <w:tc>
          <w:tcPr>
            <w:tcW w:w="1645" w:type="dxa"/>
            <w:noWrap w:val="0"/>
            <w:vAlign w:val="top"/>
          </w:tcPr>
          <w:p>
            <w:pPr>
              <w:spacing w:line="540" w:lineRule="exact"/>
              <w:rPr>
                <w:rFonts w:hint="eastAsia" w:ascii="仿宋" w:hAnsi="仿宋" w:eastAsia="仿宋" w:cs="仿宋"/>
                <w:sz w:val="24"/>
              </w:rPr>
            </w:pPr>
          </w:p>
        </w:tc>
        <w:tc>
          <w:tcPr>
            <w:tcW w:w="889" w:type="dxa"/>
            <w:noWrap w:val="0"/>
            <w:vAlign w:val="top"/>
          </w:tcPr>
          <w:p>
            <w:pPr>
              <w:spacing w:line="540" w:lineRule="exact"/>
              <w:rPr>
                <w:rFonts w:hint="eastAsia" w:ascii="仿宋" w:hAnsi="仿宋" w:eastAsia="仿宋" w:cs="仿宋"/>
                <w:sz w:val="24"/>
              </w:rPr>
            </w:pPr>
          </w:p>
        </w:tc>
        <w:tc>
          <w:tcPr>
            <w:tcW w:w="944" w:type="dxa"/>
            <w:noWrap w:val="0"/>
            <w:vAlign w:val="top"/>
          </w:tcPr>
          <w:p>
            <w:pPr>
              <w:spacing w:line="540" w:lineRule="exact"/>
              <w:rPr>
                <w:rFonts w:hint="eastAsia" w:ascii="仿宋" w:hAnsi="仿宋" w:eastAsia="仿宋" w:cs="仿宋"/>
                <w:sz w:val="24"/>
              </w:rPr>
            </w:pPr>
          </w:p>
        </w:tc>
        <w:tc>
          <w:tcPr>
            <w:tcW w:w="1745" w:type="dxa"/>
            <w:noWrap w:val="0"/>
            <w:vAlign w:val="top"/>
          </w:tcPr>
          <w:p>
            <w:pPr>
              <w:spacing w:line="540" w:lineRule="exact"/>
              <w:rPr>
                <w:rFonts w:hint="eastAsia" w:ascii="仿宋" w:hAnsi="仿宋" w:eastAsia="仿宋" w:cs="仿宋"/>
                <w:sz w:val="24"/>
              </w:rPr>
            </w:pPr>
          </w:p>
        </w:tc>
        <w:tc>
          <w:tcPr>
            <w:tcW w:w="2030" w:type="dxa"/>
            <w:noWrap w:val="0"/>
            <w:vAlign w:val="top"/>
          </w:tcPr>
          <w:p>
            <w:pPr>
              <w:spacing w:line="540" w:lineRule="exact"/>
              <w:rPr>
                <w:rFonts w:hint="eastAsia" w:ascii="仿宋" w:hAnsi="仿宋" w:eastAsia="仿宋" w:cs="仿宋"/>
                <w:sz w:val="24"/>
              </w:rPr>
            </w:pPr>
          </w:p>
        </w:tc>
        <w:tc>
          <w:tcPr>
            <w:tcW w:w="1500" w:type="dxa"/>
            <w:noWrap w:val="0"/>
            <w:vAlign w:val="top"/>
          </w:tcPr>
          <w:p>
            <w:pPr>
              <w:spacing w:line="540" w:lineRule="exact"/>
              <w:rPr>
                <w:rFonts w:hint="eastAsia" w:ascii="仿宋" w:hAnsi="仿宋" w:eastAsia="仿宋" w:cs="仿宋"/>
                <w:sz w:val="24"/>
              </w:rPr>
            </w:pPr>
          </w:p>
        </w:tc>
        <w:tc>
          <w:tcPr>
            <w:tcW w:w="1154" w:type="dxa"/>
            <w:noWrap w:val="0"/>
            <w:vAlign w:val="top"/>
          </w:tcPr>
          <w:p>
            <w:pPr>
              <w:spacing w:line="540" w:lineRule="exact"/>
              <w:rPr>
                <w:rFonts w:hint="eastAsia" w:ascii="仿宋" w:hAnsi="仿宋" w:eastAsia="仿宋" w:cs="仿宋"/>
                <w:sz w:val="24"/>
              </w:rPr>
            </w:pPr>
          </w:p>
        </w:tc>
        <w:tc>
          <w:tcPr>
            <w:tcW w:w="1131" w:type="dxa"/>
            <w:noWrap w:val="0"/>
            <w:vAlign w:val="top"/>
          </w:tcPr>
          <w:p>
            <w:pPr>
              <w:spacing w:line="540" w:lineRule="exact"/>
              <w:rPr>
                <w:rFonts w:hint="eastAsia" w:ascii="仿宋" w:hAnsi="仿宋" w:eastAsia="仿宋" w:cs="仿宋"/>
                <w:sz w:val="24"/>
              </w:rPr>
            </w:pPr>
          </w:p>
        </w:tc>
        <w:tc>
          <w:tcPr>
            <w:tcW w:w="1635" w:type="dxa"/>
            <w:noWrap w:val="0"/>
            <w:vAlign w:val="top"/>
          </w:tcPr>
          <w:p>
            <w:pPr>
              <w:spacing w:line="540" w:lineRule="exact"/>
              <w:rPr>
                <w:rFonts w:hint="eastAsia" w:ascii="仿宋" w:hAnsi="仿宋" w:eastAsia="仿宋" w:cs="仿宋"/>
                <w:sz w:val="24"/>
              </w:rPr>
            </w:pPr>
          </w:p>
        </w:tc>
      </w:tr>
    </w:tbl>
    <w:p>
      <w:pPr>
        <w:widowControl/>
        <w:ind w:firstLine="480" w:firstLineChars="200"/>
        <w:jc w:val="left"/>
        <w:rPr>
          <w:rFonts w:hint="eastAsia" w:ascii="仿宋" w:hAnsi="仿宋" w:eastAsia="仿宋" w:cs="仿宋"/>
          <w:sz w:val="24"/>
        </w:rPr>
      </w:pPr>
      <w:r>
        <w:rPr>
          <w:rFonts w:hint="eastAsia" w:ascii="仿宋" w:hAnsi="仿宋" w:eastAsia="仿宋" w:cs="仿宋"/>
          <w:sz w:val="24"/>
        </w:rPr>
        <w:t>应完整填写产品的品牌和型号或项目内容。所有报价均用人民币表示，单项报价不得超过单价限价。运输、安装、调试、检验、培训、调换、税金和保险等费用以及采购文件规定的其他费用均应包含在报价中。</w:t>
      </w:r>
    </w:p>
    <w:p>
      <w:pPr>
        <w:widowControl w:val="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联系电话：</w:t>
      </w:r>
    </w:p>
    <w:p>
      <w:pPr>
        <w:widowControl/>
        <w:jc w:val="left"/>
        <w:rPr>
          <w:rFonts w:hint="eastAsia" w:ascii="仿宋" w:hAnsi="仿宋" w:eastAsia="仿宋" w:cs="仿宋"/>
          <w:sz w:val="24"/>
        </w:rPr>
      </w:pPr>
      <w:r>
        <w:rPr>
          <w:rFonts w:hint="eastAsia" w:ascii="仿宋" w:hAnsi="仿宋" w:eastAsia="仿宋" w:cs="仿宋"/>
          <w:sz w:val="24"/>
        </w:rPr>
        <w:t>供应商名称：                 （单位公章）</w:t>
      </w:r>
    </w:p>
    <w:p>
      <w:pPr>
        <w:widowControl/>
        <w:spacing w:line="360" w:lineRule="auto"/>
        <w:jc w:val="left"/>
        <w:outlineLvl w:val="1"/>
        <w:rPr>
          <w:rFonts w:hint="eastAsia" w:ascii="仿宋" w:hAnsi="仿宋" w:eastAsia="仿宋" w:cs="仿宋"/>
          <w:sz w:val="24"/>
        </w:rPr>
      </w:pPr>
      <w:r>
        <w:rPr>
          <w:rFonts w:hint="eastAsia" w:ascii="仿宋" w:hAnsi="仿宋" w:eastAsia="仿宋" w:cs="仿宋"/>
          <w:sz w:val="24"/>
        </w:rPr>
        <w:t>法定代表（负责人）或授权代表人</w:t>
      </w:r>
    </w:p>
    <w:p>
      <w:pPr>
        <w:widowControl/>
        <w:spacing w:line="360" w:lineRule="auto"/>
        <w:jc w:val="left"/>
        <w:outlineLvl w:val="1"/>
        <w:rPr>
          <w:rFonts w:hint="eastAsia" w:ascii="仿宋" w:hAnsi="仿宋" w:eastAsia="仿宋" w:cs="仿宋"/>
          <w:sz w:val="24"/>
        </w:rPr>
      </w:pPr>
      <w:r>
        <w:rPr>
          <w:rFonts w:hint="eastAsia" w:ascii="仿宋" w:hAnsi="仿宋" w:eastAsia="仿宋" w:cs="仿宋"/>
          <w:sz w:val="24"/>
        </w:rPr>
        <w:t>（签字或加盖个人名章）：</w:t>
      </w:r>
    </w:p>
    <w:p>
      <w:pPr>
        <w:spacing w:line="360" w:lineRule="auto"/>
        <w:jc w:val="left"/>
        <w:rPr>
          <w:rFonts w:hint="eastAsia" w:ascii="仿宋" w:hAnsi="仿宋" w:eastAsia="仿宋" w:cs="仿宋"/>
          <w:sz w:val="24"/>
        </w:rPr>
        <w:sectPr>
          <w:pgSz w:w="16838" w:h="11906" w:orient="landscape"/>
          <w:pgMar w:top="1440" w:right="1803" w:bottom="1440" w:left="1803" w:header="851" w:footer="992" w:gutter="0"/>
          <w:cols w:space="720" w:num="1"/>
          <w:docGrid w:type="lines" w:linePitch="327" w:charSpace="0"/>
        </w:sectPr>
      </w:pPr>
      <w:r>
        <w:rPr>
          <w:rFonts w:hint="eastAsia" w:ascii="仿宋" w:hAnsi="仿宋" w:eastAsia="仿宋" w:cs="仿宋"/>
          <w:sz w:val="24"/>
        </w:rPr>
        <w:t>_____年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日</w:t>
      </w:r>
    </w:p>
    <w:p>
      <w:pPr>
        <w:pStyle w:val="4"/>
        <w:jc w:val="center"/>
        <w:outlineLvl w:val="1"/>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三、法定代表人授权委托书</w:t>
      </w:r>
    </w:p>
    <w:p>
      <w:pPr>
        <w:snapToGrid w:val="0"/>
        <w:spacing w:line="540" w:lineRule="exact"/>
        <w:rPr>
          <w:rFonts w:hint="eastAsia" w:ascii="仿宋" w:hAnsi="仿宋" w:eastAsia="仿宋" w:cs="仿宋"/>
          <w:sz w:val="24"/>
          <w:u w:val="single"/>
        </w:rPr>
      </w:pPr>
      <w:r>
        <w:rPr>
          <w:rFonts w:hint="eastAsia" w:ascii="仿宋" w:hAnsi="仿宋" w:eastAsia="仿宋" w:cs="仿宋"/>
          <w:sz w:val="24"/>
        </w:rPr>
        <w:t>委托人：</w:t>
      </w:r>
    </w:p>
    <w:p>
      <w:pPr>
        <w:snapToGrid w:val="0"/>
        <w:spacing w:line="540" w:lineRule="exact"/>
        <w:rPr>
          <w:rFonts w:hint="eastAsia" w:ascii="仿宋" w:hAnsi="仿宋" w:eastAsia="仿宋" w:cs="仿宋"/>
          <w:sz w:val="24"/>
          <w:u w:val="single"/>
        </w:rPr>
      </w:pPr>
      <w:r>
        <w:rPr>
          <w:rFonts w:hint="eastAsia" w:ascii="仿宋" w:hAnsi="仿宋" w:eastAsia="仿宋" w:cs="仿宋"/>
          <w:sz w:val="24"/>
        </w:rPr>
        <w:t>地址：</w:t>
      </w:r>
    </w:p>
    <w:p>
      <w:pPr>
        <w:snapToGrid w:val="0"/>
        <w:spacing w:line="540" w:lineRule="exact"/>
        <w:rPr>
          <w:rFonts w:hint="eastAsia" w:ascii="仿宋" w:hAnsi="仿宋" w:eastAsia="仿宋" w:cs="仿宋"/>
          <w:sz w:val="24"/>
          <w:u w:val="single"/>
        </w:rPr>
      </w:pPr>
      <w:r>
        <w:rPr>
          <w:rFonts w:hint="eastAsia" w:ascii="仿宋" w:hAnsi="仿宋" w:eastAsia="仿宋" w:cs="仿宋"/>
          <w:sz w:val="24"/>
        </w:rPr>
        <w:t>法定代表人：</w:t>
      </w:r>
    </w:p>
    <w:p>
      <w:pPr>
        <w:snapToGrid w:val="0"/>
        <w:spacing w:line="540" w:lineRule="exact"/>
        <w:rPr>
          <w:rFonts w:hint="eastAsia" w:ascii="仿宋" w:hAnsi="仿宋" w:eastAsia="仿宋" w:cs="仿宋"/>
          <w:sz w:val="24"/>
          <w:u w:val="single"/>
        </w:rPr>
      </w:pPr>
      <w:r>
        <w:rPr>
          <w:rFonts w:hint="eastAsia" w:ascii="仿宋" w:hAnsi="仿宋" w:eastAsia="仿宋" w:cs="仿宋"/>
          <w:sz w:val="24"/>
        </w:rPr>
        <w:t>委托代理人姓名：</w:t>
      </w:r>
    </w:p>
    <w:p>
      <w:pPr>
        <w:snapToGrid w:val="0"/>
        <w:spacing w:line="540" w:lineRule="exact"/>
        <w:rPr>
          <w:rFonts w:hint="eastAsia" w:ascii="仿宋" w:hAnsi="仿宋" w:eastAsia="仿宋" w:cs="仿宋"/>
          <w:sz w:val="24"/>
          <w:u w:val="single"/>
        </w:rPr>
      </w:pPr>
      <w:r>
        <w:rPr>
          <w:rFonts w:hint="eastAsia" w:ascii="仿宋" w:hAnsi="仿宋" w:eastAsia="仿宋" w:cs="仿宋"/>
          <w:sz w:val="24"/>
        </w:rPr>
        <w:t>委托代理人职务：</w:t>
      </w:r>
    </w:p>
    <w:p>
      <w:pPr>
        <w:snapToGrid w:val="0"/>
        <w:spacing w:line="540" w:lineRule="exact"/>
        <w:rPr>
          <w:rFonts w:hint="eastAsia" w:ascii="仿宋" w:hAnsi="仿宋" w:eastAsia="仿宋" w:cs="仿宋"/>
          <w:sz w:val="24"/>
          <w:u w:val="single"/>
        </w:rPr>
      </w:pPr>
      <w:r>
        <w:rPr>
          <w:rFonts w:hint="eastAsia" w:ascii="仿宋" w:hAnsi="仿宋" w:eastAsia="仿宋" w:cs="仿宋"/>
          <w:sz w:val="24"/>
        </w:rPr>
        <w:t>委托代理人身份证号：</w:t>
      </w:r>
    </w:p>
    <w:p>
      <w:pPr>
        <w:snapToGrid w:val="0"/>
        <w:spacing w:line="540" w:lineRule="exact"/>
        <w:ind w:firstLine="480" w:firstLineChars="200"/>
        <w:jc w:val="left"/>
        <w:rPr>
          <w:rFonts w:hint="eastAsia" w:ascii="仿宋" w:hAnsi="仿宋" w:eastAsia="仿宋" w:cs="仿宋"/>
          <w:sz w:val="24"/>
        </w:rPr>
      </w:pPr>
      <w:r>
        <w:rPr>
          <w:rFonts w:hint="eastAsia" w:ascii="仿宋" w:hAnsi="仿宋" w:eastAsia="仿宋" w:cs="仿宋"/>
          <w:sz w:val="24"/>
        </w:rPr>
        <w:t>委托人现委托上列受委托人为我公司代理人，以本公司的名义参加</w:t>
      </w:r>
      <w:r>
        <w:rPr>
          <w:rFonts w:hint="eastAsia" w:ascii="仿宋" w:hAnsi="仿宋" w:eastAsia="仿宋" w:cs="仿宋"/>
          <w:sz w:val="24"/>
          <w:u w:val="single"/>
        </w:rPr>
        <w:t xml:space="preserve">     </w:t>
      </w:r>
      <w:r>
        <w:rPr>
          <w:rFonts w:hint="eastAsia" w:ascii="仿宋" w:hAnsi="仿宋" w:eastAsia="仿宋" w:cs="仿宋"/>
          <w:sz w:val="24"/>
          <w:lang w:eastAsia="zh-CN"/>
        </w:rPr>
        <w:t>比选</w:t>
      </w:r>
      <w:r>
        <w:rPr>
          <w:rFonts w:hint="eastAsia" w:ascii="仿宋" w:hAnsi="仿宋" w:eastAsia="仿宋" w:cs="仿宋"/>
          <w:sz w:val="24"/>
        </w:rPr>
        <w:t>的相关活动，该受委托人在</w:t>
      </w:r>
      <w:r>
        <w:rPr>
          <w:rFonts w:hint="eastAsia" w:ascii="仿宋" w:hAnsi="仿宋" w:eastAsia="仿宋" w:cs="仿宋"/>
          <w:sz w:val="24"/>
          <w:lang w:eastAsia="zh-CN"/>
        </w:rPr>
        <w:t>比选</w:t>
      </w:r>
      <w:r>
        <w:rPr>
          <w:rFonts w:hint="eastAsia" w:ascii="仿宋" w:hAnsi="仿宋" w:eastAsia="仿宋" w:cs="仿宋"/>
          <w:sz w:val="24"/>
        </w:rPr>
        <w:t>、合同谈判、合同签订、履行过程中所签署的一切文件及处理与之有关的一切事务，本委托人均予以承认，并由本委托人承担全部法律责任。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hint="eastAsia" w:ascii="仿宋" w:hAnsi="仿宋" w:eastAsia="仿宋" w:cs="仿宋"/>
          <w:sz w:val="24"/>
        </w:rPr>
      </w:pPr>
      <w:r>
        <w:rPr>
          <w:rFonts w:hint="eastAsia" w:ascii="仿宋" w:hAnsi="仿宋" w:eastAsia="仿宋" w:cs="仿宋"/>
          <w:sz w:val="24"/>
        </w:rPr>
        <w:t>委托期限：自本授权委托书签署之日起至本授权委托书书面终止日为止。</w:t>
      </w:r>
    </w:p>
    <w:p>
      <w:pPr>
        <w:snapToGrid w:val="0"/>
        <w:spacing w:line="540" w:lineRule="exact"/>
        <w:ind w:firstLine="480" w:firstLineChars="200"/>
        <w:jc w:val="left"/>
        <w:rPr>
          <w:rFonts w:hint="eastAsia" w:ascii="仿宋" w:hAnsi="仿宋" w:eastAsia="仿宋" w:cs="仿宋"/>
          <w:sz w:val="24"/>
        </w:rPr>
      </w:pPr>
      <w:r>
        <w:rPr>
          <w:rFonts w:hint="eastAsia" w:ascii="仿宋" w:hAnsi="仿宋" w:eastAsia="仿宋" w:cs="仿宋"/>
          <w:sz w:val="24"/>
        </w:rPr>
        <w:t>受委托代理人无转委托权。</w:t>
      </w:r>
    </w:p>
    <w:p>
      <w:pPr>
        <w:snapToGrid w:val="0"/>
        <w:spacing w:line="540" w:lineRule="exact"/>
        <w:ind w:firstLine="480" w:firstLineChars="200"/>
        <w:rPr>
          <w:rFonts w:hint="eastAsia" w:ascii="仿宋" w:hAnsi="仿宋" w:eastAsia="仿宋" w:cs="仿宋"/>
          <w:sz w:val="24"/>
        </w:rPr>
      </w:pPr>
      <w:r>
        <w:rPr>
          <w:rFonts w:hint="eastAsia" w:ascii="仿宋" w:hAnsi="仿宋" w:eastAsia="仿宋" w:cs="仿宋"/>
          <w:sz w:val="24"/>
        </w:rPr>
        <w:t>特此委托！（附：委托代理人身份证复印件并盖章）</w:t>
      </w:r>
    </w:p>
    <w:p>
      <w:pPr>
        <w:snapToGrid w:val="0"/>
        <w:spacing w:line="540" w:lineRule="exact"/>
        <w:ind w:firstLine="480" w:firstLineChars="200"/>
        <w:rPr>
          <w:rFonts w:hint="eastAsia" w:ascii="仿宋" w:hAnsi="仿宋" w:eastAsia="仿宋" w:cs="仿宋"/>
          <w:sz w:val="24"/>
        </w:rPr>
      </w:pPr>
    </w:p>
    <w:p>
      <w:pPr>
        <w:snapToGrid w:val="0"/>
        <w:spacing w:line="540" w:lineRule="exact"/>
        <w:ind w:firstLine="280"/>
        <w:rPr>
          <w:rFonts w:hint="eastAsia" w:ascii="仿宋" w:hAnsi="仿宋" w:eastAsia="仿宋" w:cs="仿宋"/>
          <w:sz w:val="24"/>
        </w:rPr>
      </w:pPr>
      <w:r>
        <w:rPr>
          <w:rFonts w:hint="eastAsia" w:ascii="仿宋" w:hAnsi="仿宋" w:eastAsia="仿宋" w:cs="仿宋"/>
          <w:sz w:val="24"/>
        </w:rPr>
        <w:t xml:space="preserve">委托人：           （盖章）      </w:t>
      </w:r>
    </w:p>
    <w:p>
      <w:pPr>
        <w:snapToGrid w:val="0"/>
        <w:spacing w:line="540" w:lineRule="exact"/>
        <w:ind w:firstLine="280"/>
        <w:rPr>
          <w:rFonts w:hint="eastAsia" w:ascii="仿宋" w:hAnsi="仿宋" w:eastAsia="仿宋" w:cs="仿宋"/>
          <w:sz w:val="24"/>
        </w:rPr>
      </w:pPr>
    </w:p>
    <w:p>
      <w:pPr>
        <w:snapToGrid w:val="0"/>
        <w:spacing w:line="540" w:lineRule="exact"/>
        <w:ind w:firstLine="280"/>
        <w:rPr>
          <w:rFonts w:hint="eastAsia" w:ascii="仿宋" w:hAnsi="仿宋" w:eastAsia="仿宋" w:cs="仿宋"/>
          <w:sz w:val="24"/>
        </w:rPr>
      </w:pPr>
      <w:r>
        <w:rPr>
          <w:rFonts w:hint="eastAsia" w:ascii="仿宋" w:hAnsi="仿宋" w:eastAsia="仿宋" w:cs="仿宋"/>
          <w:sz w:val="24"/>
        </w:rPr>
        <w:t>委托代理人：       （签名）</w:t>
      </w:r>
    </w:p>
    <w:p>
      <w:pPr>
        <w:snapToGrid w:val="0"/>
        <w:spacing w:line="540" w:lineRule="exact"/>
        <w:ind w:firstLine="280"/>
        <w:rPr>
          <w:rFonts w:hint="eastAsia" w:ascii="仿宋" w:hAnsi="仿宋" w:eastAsia="仿宋" w:cs="仿宋"/>
          <w:sz w:val="24"/>
        </w:rPr>
      </w:pPr>
    </w:p>
    <w:p>
      <w:pPr>
        <w:snapToGrid w:val="0"/>
        <w:spacing w:line="540" w:lineRule="exact"/>
        <w:ind w:firstLine="280"/>
        <w:rPr>
          <w:rFonts w:hint="eastAsia" w:ascii="仿宋" w:hAnsi="仿宋" w:eastAsia="仿宋" w:cs="仿宋"/>
          <w:sz w:val="24"/>
        </w:rPr>
      </w:pPr>
      <w:r>
        <w:rPr>
          <w:rFonts w:hint="eastAsia" w:ascii="仿宋" w:hAnsi="仿宋" w:eastAsia="仿宋" w:cs="仿宋"/>
          <w:sz w:val="24"/>
        </w:rPr>
        <w:t xml:space="preserve">法定代表人：       （签名）      </w:t>
      </w:r>
    </w:p>
    <w:p>
      <w:pPr>
        <w:snapToGrid w:val="0"/>
        <w:spacing w:line="540" w:lineRule="exact"/>
        <w:ind w:firstLine="705"/>
        <w:jc w:val="right"/>
        <w:rPr>
          <w:rFonts w:hint="eastAsia" w:ascii="仿宋" w:hAnsi="仿宋" w:eastAsia="仿宋" w:cs="仿宋"/>
          <w:sz w:val="24"/>
        </w:rPr>
      </w:pPr>
    </w:p>
    <w:p>
      <w:pPr>
        <w:snapToGrid w:val="0"/>
        <w:spacing w:line="540" w:lineRule="exact"/>
        <w:ind w:right="480" w:firstLine="240" w:firstLineChars="100"/>
        <w:jc w:val="left"/>
        <w:rPr>
          <w:rFonts w:hint="eastAsia" w:ascii="仿宋" w:hAnsi="仿宋" w:eastAsia="仿宋" w:cs="仿宋"/>
          <w:sz w:val="24"/>
        </w:rPr>
        <w:sectPr>
          <w:pgSz w:w="11906" w:h="16838"/>
          <w:pgMar w:top="1440" w:right="1803" w:bottom="1440" w:left="1803" w:header="851" w:footer="992" w:gutter="0"/>
          <w:cols w:space="720" w:num="1"/>
          <w:docGrid w:type="lines" w:linePitch="327" w:charSpace="0"/>
        </w:sect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4"/>
        <w:jc w:val="center"/>
        <w:outlineLvl w:val="1"/>
        <w:rPr>
          <w:rFonts w:hint="eastAsia" w:ascii="仿宋" w:hAnsi="仿宋" w:eastAsia="仿宋" w:cs="仿宋"/>
          <w:b/>
          <w:sz w:val="24"/>
        </w:rPr>
      </w:pPr>
      <w:r>
        <w:rPr>
          <w:rFonts w:hint="eastAsia" w:ascii="仿宋" w:hAnsi="仿宋" w:eastAsia="仿宋" w:cs="仿宋"/>
          <w:b/>
          <w:color w:val="000000"/>
          <w:kern w:val="0"/>
          <w:sz w:val="32"/>
          <w:szCs w:val="32"/>
        </w:rPr>
        <w:t>四、承诺函</w:t>
      </w:r>
    </w:p>
    <w:p>
      <w:pPr>
        <w:widowControl/>
        <w:spacing w:line="360" w:lineRule="auto"/>
        <w:jc w:val="left"/>
        <w:outlineLvl w:val="1"/>
        <w:rPr>
          <w:rFonts w:hint="eastAsia" w:ascii="仿宋" w:hAnsi="仿宋" w:eastAsia="仿宋" w:cs="仿宋"/>
          <w:sz w:val="24"/>
        </w:rPr>
      </w:pPr>
      <w:r>
        <w:rPr>
          <w:rFonts w:hint="eastAsia" w:ascii="仿宋" w:hAnsi="仿宋" w:eastAsia="仿宋" w:cs="仿宋"/>
          <w:sz w:val="24"/>
          <w:lang w:eastAsia="zh-CN"/>
        </w:rPr>
        <w:t>内江市中医医院</w:t>
      </w:r>
      <w:r>
        <w:rPr>
          <w:rFonts w:hint="eastAsia" w:ascii="仿宋" w:hAnsi="仿宋" w:eastAsia="仿宋" w:cs="仿宋"/>
          <w:sz w:val="24"/>
        </w:rPr>
        <w:t>：</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我单位作为本次采购项目的供应商，根据采购文件要求，现郑重承诺如下：</w:t>
      </w:r>
    </w:p>
    <w:p>
      <w:pPr>
        <w:widowControl/>
        <w:numPr>
          <w:ilvl w:val="0"/>
          <w:numId w:val="9"/>
        </w:numPr>
        <w:spacing w:line="360" w:lineRule="auto"/>
        <w:jc w:val="left"/>
        <w:outlineLvl w:val="1"/>
        <w:rPr>
          <w:rFonts w:hint="eastAsia" w:ascii="仿宋" w:hAnsi="仿宋" w:eastAsia="仿宋" w:cs="仿宋"/>
          <w:sz w:val="24"/>
        </w:rPr>
      </w:pPr>
      <w:r>
        <w:rPr>
          <w:rFonts w:hint="eastAsia" w:ascii="仿宋" w:hAnsi="仿宋" w:eastAsia="仿宋" w:cs="仿宋"/>
          <w:sz w:val="24"/>
        </w:rPr>
        <w:t>具备参加本项目规定的以下条件：</w:t>
      </w:r>
    </w:p>
    <w:p>
      <w:pPr>
        <w:spacing w:line="360" w:lineRule="auto"/>
        <w:jc w:val="left"/>
        <w:rPr>
          <w:rFonts w:hint="eastAsia" w:ascii="仿宋" w:hAnsi="仿宋" w:eastAsia="仿宋" w:cs="仿宋"/>
          <w:sz w:val="24"/>
        </w:rPr>
      </w:pPr>
      <w:r>
        <w:rPr>
          <w:rFonts w:hint="eastAsia" w:ascii="仿宋" w:hAnsi="仿宋" w:eastAsia="仿宋" w:cs="仿宋"/>
          <w:sz w:val="24"/>
        </w:rPr>
        <w:t>（一）在中华人民共和国境内注册，具有独立法人资格；</w:t>
      </w:r>
    </w:p>
    <w:p>
      <w:pPr>
        <w:spacing w:line="360" w:lineRule="auto"/>
        <w:jc w:val="left"/>
        <w:rPr>
          <w:rFonts w:hint="eastAsia" w:ascii="仿宋" w:hAnsi="仿宋" w:eastAsia="仿宋" w:cs="仿宋"/>
          <w:sz w:val="24"/>
        </w:rPr>
      </w:pPr>
      <w:r>
        <w:rPr>
          <w:rFonts w:hint="eastAsia" w:ascii="仿宋" w:hAnsi="仿宋" w:eastAsia="仿宋" w:cs="仿宋"/>
          <w:sz w:val="24"/>
        </w:rPr>
        <w:t>（二）具有良好的商业信誉和健全的财务会计制度；</w:t>
      </w:r>
    </w:p>
    <w:p>
      <w:pPr>
        <w:spacing w:line="360" w:lineRule="auto"/>
        <w:jc w:val="left"/>
        <w:rPr>
          <w:rFonts w:hint="eastAsia" w:ascii="仿宋" w:hAnsi="仿宋" w:eastAsia="仿宋" w:cs="仿宋"/>
          <w:sz w:val="24"/>
        </w:rPr>
      </w:pPr>
      <w:r>
        <w:rPr>
          <w:rFonts w:hint="eastAsia" w:ascii="仿宋" w:hAnsi="仿宋" w:eastAsia="仿宋" w:cs="仿宋"/>
          <w:sz w:val="24"/>
        </w:rPr>
        <w:t>（三）具备履行合同所必需的设备和专业技术能力；</w:t>
      </w:r>
    </w:p>
    <w:p>
      <w:pPr>
        <w:spacing w:line="360" w:lineRule="auto"/>
        <w:jc w:val="left"/>
        <w:rPr>
          <w:rFonts w:hint="eastAsia" w:ascii="仿宋" w:hAnsi="仿宋" w:eastAsia="仿宋" w:cs="仿宋"/>
          <w:sz w:val="24"/>
        </w:rPr>
      </w:pPr>
      <w:r>
        <w:rPr>
          <w:rFonts w:hint="eastAsia" w:ascii="仿宋" w:hAnsi="仿宋" w:eastAsia="仿宋" w:cs="仿宋"/>
          <w:sz w:val="24"/>
        </w:rPr>
        <w:t>（四）参加采购活动前三年内，在经营活动中没有重大违法记录；</w:t>
      </w:r>
    </w:p>
    <w:p>
      <w:pPr>
        <w:spacing w:line="360" w:lineRule="auto"/>
        <w:jc w:val="left"/>
        <w:rPr>
          <w:rFonts w:hint="eastAsia" w:ascii="仿宋" w:hAnsi="仿宋" w:eastAsia="仿宋" w:cs="仿宋"/>
          <w:sz w:val="24"/>
        </w:rPr>
      </w:pPr>
      <w:r>
        <w:rPr>
          <w:rFonts w:hint="eastAsia" w:ascii="仿宋" w:hAnsi="仿宋" w:eastAsia="仿宋" w:cs="仿宋"/>
          <w:sz w:val="24"/>
        </w:rPr>
        <w:t>（五）供应商必须为四川阳光采购平台备案企业。</w:t>
      </w:r>
    </w:p>
    <w:p>
      <w:pPr>
        <w:widowControl/>
        <w:spacing w:line="360" w:lineRule="auto"/>
        <w:jc w:val="left"/>
        <w:outlineLvl w:val="1"/>
        <w:rPr>
          <w:rFonts w:ascii="仿宋" w:hAnsi="仿宋" w:eastAsia="仿宋" w:cs="仿宋"/>
          <w:b w:val="0"/>
          <w:bCs/>
          <w:color w:val="auto"/>
          <w:sz w:val="24"/>
        </w:rPr>
      </w:pPr>
      <w:r>
        <w:rPr>
          <w:rFonts w:hint="eastAsia" w:ascii="仿宋" w:hAnsi="仿宋" w:eastAsia="仿宋" w:cs="仿宋"/>
          <w:b w:val="0"/>
          <w:bCs/>
          <w:color w:val="auto"/>
          <w:sz w:val="24"/>
        </w:rPr>
        <w:t>（六）此次向</w:t>
      </w:r>
      <w:r>
        <w:rPr>
          <w:rFonts w:hint="eastAsia" w:ascii="仿宋" w:hAnsi="仿宋" w:eastAsia="仿宋" w:cs="仿宋"/>
          <w:b w:val="0"/>
          <w:bCs/>
          <w:color w:val="auto"/>
          <w:sz w:val="24"/>
          <w:lang w:eastAsia="zh-CN"/>
        </w:rPr>
        <w:t>内江市中医医院</w:t>
      </w:r>
      <w:r>
        <w:rPr>
          <w:rFonts w:hint="eastAsia" w:ascii="仿宋" w:hAnsi="仿宋" w:eastAsia="仿宋" w:cs="仿宋"/>
          <w:b w:val="0"/>
          <w:bCs/>
          <w:color w:val="auto"/>
          <w:sz w:val="24"/>
        </w:rPr>
        <w:t>报价的产品为该产品相同品规型号在</w:t>
      </w:r>
      <w:r>
        <w:rPr>
          <w:rFonts w:hint="eastAsia" w:ascii="仿宋" w:hAnsi="仿宋" w:eastAsia="仿宋" w:cs="仿宋"/>
          <w:b w:val="0"/>
          <w:bCs/>
          <w:color w:val="auto"/>
          <w:sz w:val="24"/>
          <w:lang w:eastAsia="zh-CN"/>
        </w:rPr>
        <w:t>内江</w:t>
      </w:r>
      <w:r>
        <w:rPr>
          <w:rFonts w:hint="eastAsia" w:ascii="仿宋" w:hAnsi="仿宋" w:eastAsia="仿宋" w:cs="仿宋"/>
          <w:b w:val="0"/>
          <w:bCs/>
          <w:color w:val="auto"/>
          <w:sz w:val="24"/>
        </w:rPr>
        <w:t>地区的最低报价。</w:t>
      </w:r>
    </w:p>
    <w:p>
      <w:pPr>
        <w:widowControl/>
        <w:spacing w:line="360" w:lineRule="auto"/>
        <w:jc w:val="left"/>
        <w:outlineLvl w:val="1"/>
        <w:rPr>
          <w:rFonts w:hint="eastAsia" w:ascii="仿宋" w:hAnsi="仿宋" w:eastAsia="仿宋" w:cs="仿宋"/>
          <w:sz w:val="24"/>
        </w:rPr>
      </w:pPr>
      <w:r>
        <w:rPr>
          <w:rFonts w:hint="eastAsia" w:ascii="仿宋" w:hAnsi="仿宋" w:eastAsia="仿宋" w:cs="仿宋"/>
          <w:sz w:val="24"/>
        </w:rPr>
        <w:t>二、参加本次采购活动，不存在与单位负责人为同一人或者存在直接控股、管理关系的其他供应商参与同一合同项下的采购活动的行为。</w:t>
      </w:r>
    </w:p>
    <w:p>
      <w:pPr>
        <w:widowControl/>
        <w:spacing w:line="360" w:lineRule="auto"/>
        <w:jc w:val="left"/>
        <w:outlineLvl w:val="1"/>
        <w:rPr>
          <w:rFonts w:hint="eastAsia" w:ascii="仿宋" w:hAnsi="仿宋" w:eastAsia="仿宋" w:cs="仿宋"/>
          <w:sz w:val="24"/>
        </w:rPr>
      </w:pPr>
      <w:r>
        <w:rPr>
          <w:rFonts w:hint="eastAsia" w:ascii="仿宋" w:hAnsi="仿宋" w:eastAsia="仿宋" w:cs="仿宋"/>
          <w:sz w:val="24"/>
        </w:rPr>
        <w:t>三、参加本次采购活动，不存在和其他供应商在同一合同项下的采购项目中，同时委托同一个自然人、同一家庭的人员、同一单位的人员作为代理人的行为。</w:t>
      </w:r>
    </w:p>
    <w:p>
      <w:pPr>
        <w:widowControl/>
        <w:spacing w:line="360" w:lineRule="auto"/>
        <w:jc w:val="left"/>
        <w:outlineLvl w:val="1"/>
        <w:rPr>
          <w:rFonts w:hint="eastAsia" w:ascii="仿宋" w:hAnsi="仿宋" w:eastAsia="仿宋" w:cs="仿宋"/>
          <w:color w:val="00B0F0"/>
          <w:sz w:val="24"/>
        </w:rPr>
      </w:pPr>
      <w:r>
        <w:rPr>
          <w:rFonts w:hint="eastAsia" w:ascii="仿宋" w:hAnsi="仿宋" w:eastAsia="仿宋" w:cs="仿宋"/>
          <w:sz w:val="24"/>
        </w:rPr>
        <w:t>四、</w:t>
      </w:r>
      <w:r>
        <w:rPr>
          <w:rFonts w:hint="eastAsia" w:ascii="仿宋" w:hAnsi="仿宋" w:eastAsia="仿宋" w:cs="仿宋"/>
          <w:color w:val="000000"/>
          <w:sz w:val="24"/>
        </w:rPr>
        <w:t>响应文件中提供的能够给予</w:t>
      </w:r>
      <w:r>
        <w:rPr>
          <w:rFonts w:hint="eastAsia" w:ascii="仿宋" w:hAnsi="仿宋" w:eastAsia="仿宋" w:cs="仿宋"/>
          <w:bCs/>
          <w:color w:val="000000"/>
          <w:sz w:val="24"/>
          <w:lang w:eastAsia="zh-CN"/>
        </w:rPr>
        <w:t>内江市中医医院</w:t>
      </w:r>
      <w:r>
        <w:rPr>
          <w:rFonts w:hint="eastAsia" w:ascii="仿宋" w:hAnsi="仿宋" w:eastAsia="仿宋" w:cs="仿宋"/>
          <w:color w:val="000000"/>
          <w:sz w:val="24"/>
        </w:rPr>
        <w:t>任何材料资料和技术、服务、商务等响应承诺情况都是真实的、有效的、合法的。</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本公司对上述承诺的内容事项真实性负责。如经查实上述承诺的内容事项存在虚假，我公司愿意接受以提供虚假材料谋取中选追究法律责任。</w:t>
      </w:r>
    </w:p>
    <w:p>
      <w:pPr>
        <w:widowControl/>
        <w:spacing w:line="360" w:lineRule="auto"/>
        <w:ind w:firstLine="480" w:firstLineChars="200"/>
        <w:jc w:val="left"/>
        <w:outlineLvl w:val="1"/>
        <w:rPr>
          <w:rFonts w:hint="eastAsia" w:ascii="仿宋" w:hAnsi="仿宋" w:eastAsia="仿宋" w:cs="仿宋"/>
          <w:sz w:val="24"/>
        </w:rPr>
      </w:pPr>
    </w:p>
    <w:p>
      <w:pPr>
        <w:widowControl/>
        <w:spacing w:line="360" w:lineRule="auto"/>
        <w:ind w:firstLine="480" w:firstLineChars="200"/>
        <w:jc w:val="left"/>
        <w:outlineLvl w:val="1"/>
        <w:rPr>
          <w:rFonts w:hint="eastAsia" w:ascii="仿宋" w:hAnsi="仿宋" w:eastAsia="仿宋" w:cs="仿宋"/>
          <w:sz w:val="24"/>
        </w:rPr>
      </w:pP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（盖单位公章）</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法定代表人或授权代表（签字或盖章）：</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lang w:val="en-US" w:eastAsia="zh-CN"/>
        </w:rPr>
        <w:t xml:space="preserve">   </w:t>
      </w:r>
      <w:r>
        <w:rPr>
          <w:rFonts w:hint="eastAsia" w:ascii="仿宋" w:hAnsi="仿宋" w:eastAsia="仿宋" w:cs="仿宋"/>
          <w:sz w:val="24"/>
        </w:rPr>
        <w:t>年 月 日</w:t>
      </w:r>
    </w:p>
    <w:p>
      <w:pPr>
        <w:widowControl/>
        <w:spacing w:line="360" w:lineRule="auto"/>
        <w:jc w:val="left"/>
        <w:outlineLvl w:val="1"/>
        <w:rPr>
          <w:rFonts w:hint="eastAsia" w:ascii="仿宋" w:hAnsi="仿宋" w:eastAsia="仿宋" w:cs="仿宋"/>
          <w:sz w:val="24"/>
        </w:rPr>
      </w:pPr>
    </w:p>
    <w:p>
      <w:pPr>
        <w:widowControl/>
        <w:spacing w:line="360" w:lineRule="auto"/>
        <w:jc w:val="left"/>
        <w:outlineLvl w:val="1"/>
        <w:rPr>
          <w:rFonts w:hint="eastAsia" w:ascii="仿宋" w:hAnsi="仿宋" w:eastAsia="仿宋" w:cs="仿宋"/>
          <w:sz w:val="24"/>
        </w:rPr>
      </w:pPr>
    </w:p>
    <w:p>
      <w:pPr>
        <w:widowControl/>
        <w:spacing w:line="360" w:lineRule="auto"/>
        <w:jc w:val="left"/>
        <w:outlineLvl w:val="1"/>
        <w:rPr>
          <w:rFonts w:hint="eastAsia" w:ascii="仿宋" w:hAnsi="仿宋" w:eastAsia="仿宋" w:cs="仿宋"/>
          <w:b/>
          <w:bCs/>
          <w:sz w:val="28"/>
          <w:szCs w:val="28"/>
        </w:rPr>
        <w:sectPr>
          <w:pgSz w:w="11906" w:h="16838"/>
          <w:pgMar w:top="1440" w:right="1803" w:bottom="1440" w:left="1803" w:header="851" w:footer="992" w:gutter="0"/>
          <w:cols w:space="720" w:num="1"/>
          <w:docGrid w:type="lines" w:linePitch="327" w:charSpace="0"/>
        </w:sectPr>
      </w:pPr>
      <w:r>
        <w:rPr>
          <w:rFonts w:hint="eastAsia" w:ascii="仿宋" w:hAnsi="仿宋" w:eastAsia="仿宋" w:cs="仿宋"/>
          <w:sz w:val="24"/>
        </w:rPr>
        <w:t xml:space="preserve">     </w:t>
      </w:r>
    </w:p>
    <w:p>
      <w:pPr>
        <w:pStyle w:val="4"/>
        <w:jc w:val="center"/>
        <w:outlineLvl w:val="1"/>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五、供应商应当提供的资格、资质性及其他相关材料</w:t>
      </w:r>
    </w:p>
    <w:p>
      <w:pPr>
        <w:pStyle w:val="3"/>
        <w:jc w:val="center"/>
        <w:rPr>
          <w:rFonts w:hint="eastAsia" w:ascii="仿宋" w:hAnsi="仿宋" w:eastAsia="仿宋" w:cs="仿宋"/>
          <w:sz w:val="32"/>
          <w:szCs w:val="32"/>
        </w:rPr>
      </w:pPr>
      <w:r>
        <w:rPr>
          <w:rFonts w:hint="eastAsia" w:ascii="仿宋" w:hAnsi="仿宋" w:eastAsia="仿宋" w:cs="仿宋"/>
          <w:sz w:val="28"/>
          <w:szCs w:val="28"/>
        </w:rPr>
        <w:t>（供应商提供加盖公司鲜章的书面证明材料）</w:t>
      </w:r>
    </w:p>
    <w:p>
      <w:pPr>
        <w:pStyle w:val="4"/>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rPr>
          <w:rFonts w:hint="eastAsia" w:ascii="仿宋" w:hAnsi="仿宋" w:eastAsia="仿宋" w:cs="仿宋"/>
          <w:sz w:val="32"/>
          <w:szCs w:val="32"/>
        </w:rPr>
      </w:pPr>
    </w:p>
    <w:p>
      <w:pPr>
        <w:pStyle w:val="4"/>
        <w:rPr>
          <w:rFonts w:hint="eastAsia"/>
        </w:rPr>
      </w:pPr>
    </w:p>
    <w:p>
      <w:pPr>
        <w:pStyle w:val="4"/>
        <w:jc w:val="center"/>
        <w:outlineLvl w:val="1"/>
        <w:rPr>
          <w:rFonts w:hint="eastAsia" w:ascii="仿宋" w:hAnsi="仿宋" w:eastAsia="仿宋" w:cs="仿宋"/>
          <w:b/>
          <w:color w:val="000000"/>
          <w:kern w:val="0"/>
          <w:sz w:val="32"/>
          <w:szCs w:val="32"/>
        </w:rPr>
      </w:pPr>
    </w:p>
    <w:p>
      <w:pPr>
        <w:pStyle w:val="4"/>
        <w:jc w:val="center"/>
        <w:outlineLvl w:val="1"/>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六、评分佐证材料、如要求提供样品请附样品清晰图片</w:t>
      </w:r>
    </w:p>
    <w:p>
      <w:pPr>
        <w:spacing w:line="400" w:lineRule="exact"/>
        <w:rPr>
          <w:rFonts w:hint="eastAsia" w:ascii="仿宋" w:hAnsi="仿宋" w:eastAsia="仿宋" w:cs="仿宋"/>
          <w:color w:val="000000"/>
          <w:kern w:val="0"/>
          <w:sz w:val="24"/>
        </w:rPr>
      </w:pPr>
      <w:r>
        <w:rPr>
          <w:rFonts w:hint="eastAsia" w:ascii="仿宋" w:hAnsi="仿宋" w:eastAsia="仿宋" w:cs="仿宋"/>
          <w:b/>
          <w:bCs/>
          <w:sz w:val="24"/>
        </w:rPr>
        <w:t>注：供应商必须根据</w:t>
      </w:r>
      <w:r>
        <w:rPr>
          <w:rFonts w:hint="eastAsia" w:ascii="仿宋" w:hAnsi="仿宋" w:eastAsia="仿宋" w:cs="仿宋"/>
          <w:b/>
          <w:bCs/>
          <w:sz w:val="24"/>
          <w:lang w:eastAsia="zh-CN"/>
        </w:rPr>
        <w:t>比</w:t>
      </w:r>
      <w:r>
        <w:rPr>
          <w:rFonts w:hint="eastAsia" w:ascii="仿宋" w:hAnsi="仿宋" w:eastAsia="仿宋" w:cs="仿宋"/>
          <w:b/>
          <w:bCs/>
          <w:sz w:val="24"/>
        </w:rPr>
        <w:t>选文件要求填写，不得虚假</w:t>
      </w:r>
      <w:r>
        <w:rPr>
          <w:rFonts w:hint="eastAsia" w:ascii="仿宋" w:hAnsi="仿宋" w:eastAsia="仿宋" w:cs="仿宋"/>
          <w:b/>
          <w:bCs/>
          <w:sz w:val="24"/>
          <w:lang w:eastAsia="zh-CN"/>
        </w:rPr>
        <w:t>填写</w:t>
      </w:r>
      <w:r>
        <w:rPr>
          <w:rFonts w:hint="eastAsia" w:ascii="仿宋" w:hAnsi="仿宋" w:eastAsia="仿宋" w:cs="仿宋"/>
          <w:b/>
          <w:bCs/>
          <w:sz w:val="24"/>
        </w:rPr>
        <w:t>，虚假</w:t>
      </w:r>
      <w:r>
        <w:rPr>
          <w:rFonts w:hint="eastAsia" w:ascii="仿宋" w:hAnsi="仿宋" w:eastAsia="仿宋" w:cs="仿宋"/>
          <w:b/>
          <w:bCs/>
          <w:sz w:val="24"/>
          <w:lang w:eastAsia="zh-CN"/>
        </w:rPr>
        <w:t>填写</w:t>
      </w:r>
      <w:r>
        <w:rPr>
          <w:rFonts w:hint="eastAsia" w:ascii="仿宋" w:hAnsi="仿宋" w:eastAsia="仿宋" w:cs="仿宋"/>
          <w:b/>
          <w:bCs/>
          <w:sz w:val="24"/>
        </w:rPr>
        <w:t>的，其响应文件无效并按规定追究其相关责任</w:t>
      </w:r>
      <w:r>
        <w:rPr>
          <w:rFonts w:hint="eastAsia" w:ascii="仿宋" w:hAnsi="仿宋" w:eastAsia="仿宋" w:cs="仿宋"/>
          <w:color w:val="000000"/>
          <w:kern w:val="0"/>
          <w:sz w:val="24"/>
        </w:rPr>
        <w:t>。</w:t>
      </w:r>
    </w:p>
    <w:p>
      <w:pPr>
        <w:pStyle w:val="4"/>
        <w:rPr>
          <w:rFonts w:hint="eastAsia" w:ascii="仿宋" w:hAnsi="仿宋" w:eastAsia="仿宋" w:cs="仿宋"/>
          <w:sz w:val="32"/>
          <w:szCs w:val="32"/>
        </w:rPr>
      </w:pPr>
    </w:p>
    <w:p>
      <w:pPr>
        <w:jc w:val="left"/>
        <w:rPr>
          <w:rFonts w:hint="eastAsia" w:ascii="仿宋" w:hAnsi="仿宋" w:eastAsia="仿宋" w:cs="仿宋"/>
          <w:sz w:val="32"/>
          <w:szCs w:val="32"/>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（盖单位公章）</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法定代表人或授权代表（签字或盖章）：</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lang w:val="en-US" w:eastAsia="zh-CN"/>
        </w:rPr>
        <w:t xml:space="preserve">   </w:t>
      </w:r>
      <w:r>
        <w:rPr>
          <w:rFonts w:hint="eastAsia" w:ascii="仿宋" w:hAnsi="仿宋" w:eastAsia="仿宋" w:cs="仿宋"/>
          <w:sz w:val="24"/>
        </w:rPr>
        <w:t>年 月 日</w:t>
      </w: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sectPr>
          <w:pgSz w:w="11906" w:h="16838"/>
          <w:pgMar w:top="1440" w:right="1803" w:bottom="1440" w:left="1803" w:header="851" w:footer="992" w:gutter="0"/>
          <w:cols w:space="720" w:num="1"/>
          <w:docGrid w:type="lines" w:linePitch="327" w:charSpace="0"/>
        </w:sectPr>
      </w:pPr>
    </w:p>
    <w:p>
      <w:pPr>
        <w:pStyle w:val="4"/>
        <w:jc w:val="center"/>
        <w:outlineLvl w:val="1"/>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七、商务要求应答表</w:t>
      </w:r>
    </w:p>
    <w:p>
      <w:pPr>
        <w:snapToGrid w:val="0"/>
        <w:spacing w:line="360" w:lineRule="auto"/>
        <w:ind w:firstLine="369"/>
        <w:jc w:val="left"/>
        <w:rPr>
          <w:rFonts w:hint="eastAsia" w:ascii="仿宋" w:hAnsi="仿宋" w:eastAsia="仿宋" w:cs="仿宋"/>
          <w:b/>
        </w:rPr>
      </w:pPr>
    </w:p>
    <w:tbl>
      <w:tblPr>
        <w:tblStyle w:val="9"/>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427"/>
        <w:gridCol w:w="3716"/>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96"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序号</w:t>
            </w:r>
          </w:p>
        </w:tc>
        <w:tc>
          <w:tcPr>
            <w:tcW w:w="2427"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文件要求</w:t>
            </w:r>
          </w:p>
        </w:tc>
        <w:tc>
          <w:tcPr>
            <w:tcW w:w="3716"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应答</w:t>
            </w:r>
          </w:p>
        </w:tc>
        <w:tc>
          <w:tcPr>
            <w:tcW w:w="2040"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偏离情况（正/负/无）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6" w:type="dxa"/>
            <w:noWrap w:val="0"/>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sz w:val="24"/>
              </w:rPr>
              <w:t>1</w:t>
            </w:r>
          </w:p>
        </w:tc>
        <w:tc>
          <w:tcPr>
            <w:tcW w:w="2427" w:type="dxa"/>
            <w:noWrap w:val="0"/>
            <w:vAlign w:val="center"/>
          </w:tcPr>
          <w:p>
            <w:pPr>
              <w:spacing w:line="400" w:lineRule="exact"/>
              <w:jc w:val="center"/>
              <w:rPr>
                <w:rFonts w:hint="eastAsia" w:ascii="仿宋" w:hAnsi="仿宋" w:eastAsia="仿宋" w:cs="仿宋"/>
                <w:sz w:val="24"/>
              </w:rPr>
            </w:pPr>
          </w:p>
        </w:tc>
        <w:tc>
          <w:tcPr>
            <w:tcW w:w="3716" w:type="dxa"/>
            <w:noWrap w:val="0"/>
            <w:vAlign w:val="center"/>
          </w:tcPr>
          <w:p>
            <w:pPr>
              <w:spacing w:line="400" w:lineRule="exact"/>
              <w:ind w:left="317" w:hanging="316" w:hangingChars="132"/>
              <w:jc w:val="center"/>
              <w:rPr>
                <w:rFonts w:hint="eastAsia" w:ascii="仿宋" w:hAnsi="仿宋" w:eastAsia="仿宋" w:cs="仿宋"/>
                <w:sz w:val="24"/>
              </w:rPr>
            </w:pPr>
          </w:p>
        </w:tc>
        <w:tc>
          <w:tcPr>
            <w:tcW w:w="2040" w:type="dxa"/>
            <w:noWrap w:val="0"/>
            <w:vAlign w:val="center"/>
          </w:tcPr>
          <w:p>
            <w:pPr>
              <w:spacing w:line="400" w:lineRule="exact"/>
              <w:ind w:left="317" w:hanging="316" w:hangingChars="132"/>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6" w:type="dxa"/>
            <w:noWrap w:val="0"/>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sz w:val="24"/>
              </w:rPr>
              <w:t>2</w:t>
            </w:r>
          </w:p>
        </w:tc>
        <w:tc>
          <w:tcPr>
            <w:tcW w:w="2427" w:type="dxa"/>
            <w:noWrap w:val="0"/>
            <w:vAlign w:val="center"/>
          </w:tcPr>
          <w:p>
            <w:pPr>
              <w:spacing w:line="400" w:lineRule="exact"/>
              <w:jc w:val="center"/>
              <w:rPr>
                <w:rFonts w:hint="eastAsia" w:ascii="仿宋" w:hAnsi="仿宋" w:eastAsia="仿宋" w:cs="仿宋"/>
                <w:sz w:val="24"/>
              </w:rPr>
            </w:pPr>
          </w:p>
        </w:tc>
        <w:tc>
          <w:tcPr>
            <w:tcW w:w="3716" w:type="dxa"/>
            <w:noWrap w:val="0"/>
            <w:vAlign w:val="center"/>
          </w:tcPr>
          <w:p>
            <w:pPr>
              <w:spacing w:line="400" w:lineRule="exact"/>
              <w:jc w:val="center"/>
              <w:rPr>
                <w:rFonts w:hint="eastAsia" w:ascii="仿宋" w:hAnsi="仿宋" w:eastAsia="仿宋" w:cs="仿宋"/>
                <w:sz w:val="24"/>
              </w:rPr>
            </w:pPr>
          </w:p>
        </w:tc>
        <w:tc>
          <w:tcPr>
            <w:tcW w:w="2040"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6" w:type="dxa"/>
            <w:noWrap w:val="0"/>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sz w:val="24"/>
              </w:rPr>
              <w:t>3</w:t>
            </w:r>
          </w:p>
        </w:tc>
        <w:tc>
          <w:tcPr>
            <w:tcW w:w="2427" w:type="dxa"/>
            <w:noWrap w:val="0"/>
            <w:vAlign w:val="center"/>
          </w:tcPr>
          <w:p>
            <w:pPr>
              <w:spacing w:line="400" w:lineRule="exact"/>
              <w:jc w:val="center"/>
              <w:rPr>
                <w:rFonts w:hint="eastAsia" w:ascii="仿宋" w:hAnsi="仿宋" w:eastAsia="仿宋" w:cs="仿宋"/>
                <w:sz w:val="24"/>
              </w:rPr>
            </w:pPr>
          </w:p>
        </w:tc>
        <w:tc>
          <w:tcPr>
            <w:tcW w:w="3716" w:type="dxa"/>
            <w:noWrap w:val="0"/>
            <w:vAlign w:val="center"/>
          </w:tcPr>
          <w:p>
            <w:pPr>
              <w:spacing w:line="400" w:lineRule="exact"/>
              <w:jc w:val="center"/>
              <w:rPr>
                <w:rFonts w:hint="eastAsia" w:ascii="仿宋" w:hAnsi="仿宋" w:eastAsia="仿宋" w:cs="仿宋"/>
                <w:sz w:val="24"/>
              </w:rPr>
            </w:pPr>
          </w:p>
        </w:tc>
        <w:tc>
          <w:tcPr>
            <w:tcW w:w="2040"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96" w:type="dxa"/>
            <w:noWrap w:val="0"/>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sz w:val="24"/>
              </w:rPr>
              <w:t>...</w:t>
            </w:r>
          </w:p>
        </w:tc>
        <w:tc>
          <w:tcPr>
            <w:tcW w:w="2427" w:type="dxa"/>
            <w:noWrap w:val="0"/>
            <w:vAlign w:val="center"/>
          </w:tcPr>
          <w:p>
            <w:pPr>
              <w:spacing w:line="400" w:lineRule="exact"/>
              <w:jc w:val="center"/>
              <w:rPr>
                <w:rFonts w:hint="eastAsia" w:ascii="仿宋" w:hAnsi="仿宋" w:eastAsia="仿宋" w:cs="仿宋"/>
                <w:sz w:val="24"/>
              </w:rPr>
            </w:pPr>
          </w:p>
        </w:tc>
        <w:tc>
          <w:tcPr>
            <w:tcW w:w="3716" w:type="dxa"/>
            <w:noWrap w:val="0"/>
            <w:vAlign w:val="center"/>
          </w:tcPr>
          <w:p>
            <w:pPr>
              <w:spacing w:line="400" w:lineRule="exact"/>
              <w:jc w:val="center"/>
              <w:rPr>
                <w:rFonts w:hint="eastAsia" w:ascii="仿宋" w:hAnsi="仿宋" w:eastAsia="仿宋" w:cs="仿宋"/>
                <w:sz w:val="24"/>
              </w:rPr>
            </w:pPr>
          </w:p>
        </w:tc>
        <w:tc>
          <w:tcPr>
            <w:tcW w:w="2040" w:type="dxa"/>
            <w:noWrap w:val="0"/>
            <w:vAlign w:val="center"/>
          </w:tcPr>
          <w:p>
            <w:pPr>
              <w:spacing w:line="400" w:lineRule="exact"/>
              <w:jc w:val="center"/>
              <w:rPr>
                <w:rFonts w:hint="eastAsia" w:ascii="仿宋" w:hAnsi="仿宋" w:eastAsia="仿宋" w:cs="仿宋"/>
                <w:sz w:val="24"/>
              </w:rPr>
            </w:pPr>
          </w:p>
        </w:tc>
      </w:tr>
    </w:tbl>
    <w:p>
      <w:pPr>
        <w:spacing w:line="400" w:lineRule="exact"/>
        <w:ind w:left="602" w:leftChars="57" w:right="481" w:rightChars="229" w:hanging="482" w:hangingChars="200"/>
        <w:rPr>
          <w:rFonts w:hint="eastAsia" w:ascii="仿宋" w:hAnsi="仿宋" w:eastAsia="仿宋" w:cs="仿宋"/>
          <w:b/>
          <w:bCs/>
          <w:sz w:val="24"/>
        </w:rPr>
      </w:pPr>
    </w:p>
    <w:p>
      <w:pPr>
        <w:spacing w:line="400" w:lineRule="exact"/>
        <w:ind w:left="600" w:leftChars="171" w:right="481" w:rightChars="229" w:hanging="241" w:hangingChars="100"/>
        <w:rPr>
          <w:rFonts w:hint="eastAsia" w:ascii="仿宋" w:hAnsi="仿宋" w:eastAsia="仿宋" w:cs="仿宋"/>
          <w:b/>
          <w:bCs/>
          <w:sz w:val="24"/>
        </w:rPr>
      </w:pPr>
      <w:r>
        <w:rPr>
          <w:rFonts w:hint="eastAsia" w:ascii="仿宋" w:hAnsi="仿宋" w:eastAsia="仿宋" w:cs="仿宋"/>
          <w:b/>
          <w:bCs/>
          <w:sz w:val="24"/>
        </w:rPr>
        <w:t>注：如与</w:t>
      </w:r>
      <w:r>
        <w:rPr>
          <w:rFonts w:hint="eastAsia" w:ascii="仿宋" w:hAnsi="仿宋" w:eastAsia="仿宋" w:cs="仿宋"/>
          <w:b/>
          <w:bCs/>
          <w:sz w:val="24"/>
          <w:lang w:eastAsia="zh-CN"/>
        </w:rPr>
        <w:t>比</w:t>
      </w:r>
      <w:r>
        <w:rPr>
          <w:rFonts w:hint="eastAsia" w:ascii="仿宋" w:hAnsi="仿宋" w:eastAsia="仿宋" w:cs="仿宋"/>
          <w:b/>
          <w:bCs/>
          <w:sz w:val="24"/>
        </w:rPr>
        <w:t>选文件的商务要求有偏离(包括正偏离和负偏离)，请将偏离条款逐条应答。如与</w:t>
      </w:r>
      <w:r>
        <w:rPr>
          <w:rFonts w:hint="eastAsia" w:ascii="仿宋" w:hAnsi="仿宋" w:eastAsia="仿宋" w:cs="仿宋"/>
          <w:b/>
          <w:bCs/>
          <w:sz w:val="24"/>
          <w:lang w:eastAsia="zh-CN"/>
        </w:rPr>
        <w:t>比</w:t>
      </w:r>
      <w:r>
        <w:rPr>
          <w:rFonts w:hint="eastAsia" w:ascii="仿宋" w:hAnsi="仿宋" w:eastAsia="仿宋" w:cs="仿宋"/>
          <w:b/>
          <w:bCs/>
          <w:sz w:val="24"/>
        </w:rPr>
        <w:t>选文件商务要求的所有条款无偏离,则无须在此表中应答，视为默认完全响应和接受</w:t>
      </w:r>
      <w:r>
        <w:rPr>
          <w:rFonts w:hint="eastAsia" w:ascii="仿宋" w:hAnsi="仿宋" w:eastAsia="仿宋" w:cs="仿宋"/>
          <w:b/>
          <w:bCs/>
          <w:sz w:val="24"/>
          <w:lang w:eastAsia="zh-CN"/>
        </w:rPr>
        <w:t>比</w:t>
      </w:r>
      <w:r>
        <w:rPr>
          <w:rFonts w:hint="eastAsia" w:ascii="仿宋" w:hAnsi="仿宋" w:eastAsia="仿宋" w:cs="仿宋"/>
          <w:b/>
          <w:bCs/>
          <w:sz w:val="24"/>
        </w:rPr>
        <w:t>选文件所有商务要求，供应商不得以未作应答而拒不接受。供应商必须据实填写，不得虚假应答，否则将取消其中标资格。</w:t>
      </w:r>
    </w:p>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（盖单位公章）</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法定代表人或授权代表（签字或盖章）：</w:t>
      </w:r>
    </w:p>
    <w:p>
      <w:pPr>
        <w:widowControl/>
        <w:spacing w:line="360" w:lineRule="auto"/>
        <w:ind w:firstLine="480" w:firstLineChars="200"/>
        <w:jc w:val="left"/>
        <w:outlineLvl w:val="1"/>
        <w:rPr>
          <w:rFonts w:hint="eastAsia" w:ascii="仿宋" w:hAnsi="仿宋" w:eastAsia="仿宋" w:cs="仿宋"/>
          <w:sz w:val="28"/>
          <w:szCs w:val="28"/>
        </w:rPr>
      </w:pPr>
      <w:r>
        <w:rPr>
          <w:rFonts w:hint="eastAsia" w:ascii="仿宋" w:hAnsi="仿宋" w:eastAsia="仿宋" w:cs="仿宋"/>
          <w:sz w:val="24"/>
        </w:rPr>
        <w:t>日  期：</w:t>
      </w:r>
      <w:r>
        <w:rPr>
          <w:rFonts w:hint="eastAsia" w:ascii="仿宋" w:hAnsi="仿宋" w:eastAsia="仿宋" w:cs="仿宋"/>
          <w:sz w:val="24"/>
          <w:lang w:val="en-US" w:eastAsia="zh-CN"/>
        </w:rPr>
        <w:t xml:space="preserve">   </w:t>
      </w:r>
      <w:r>
        <w:rPr>
          <w:rFonts w:hint="eastAsia" w:ascii="仿宋" w:hAnsi="仿宋" w:eastAsia="仿宋" w:cs="仿宋"/>
          <w:sz w:val="24"/>
        </w:rPr>
        <w:t>年 月 日</w:t>
      </w:r>
    </w:p>
    <w:p>
      <w:pPr>
        <w:pStyle w:val="8"/>
        <w:ind w:firstLine="280"/>
        <w:rPr>
          <w:rFonts w:hint="eastAsia" w:ascii="仿宋" w:hAnsi="仿宋" w:eastAsia="仿宋" w:cs="仿宋"/>
          <w:sz w:val="28"/>
          <w:szCs w:val="28"/>
        </w:rPr>
      </w:pPr>
    </w:p>
    <w:p>
      <w:pPr>
        <w:pStyle w:val="8"/>
        <w:ind w:firstLine="280"/>
        <w:rPr>
          <w:rFonts w:hint="eastAsia" w:ascii="仿宋" w:hAnsi="仿宋" w:eastAsia="仿宋" w:cs="仿宋"/>
          <w:sz w:val="28"/>
          <w:szCs w:val="28"/>
        </w:rPr>
      </w:pPr>
    </w:p>
    <w:p>
      <w:pPr>
        <w:pStyle w:val="8"/>
        <w:ind w:firstLine="280"/>
        <w:rPr>
          <w:rFonts w:hint="eastAsia" w:ascii="仿宋" w:hAnsi="仿宋" w:eastAsia="仿宋" w:cs="仿宋"/>
          <w:sz w:val="28"/>
          <w:szCs w:val="28"/>
        </w:rPr>
      </w:pPr>
    </w:p>
    <w:p>
      <w:pPr>
        <w:rPr>
          <w:rFonts w:hint="eastAsia" w:ascii="仿宋" w:hAnsi="仿宋" w:eastAsia="仿宋" w:cs="仿宋"/>
          <w:sz w:val="28"/>
          <w:szCs w:val="28"/>
        </w:rPr>
      </w:pPr>
    </w:p>
    <w:p>
      <w:pPr>
        <w:pStyle w:val="4"/>
        <w:jc w:val="center"/>
        <w:outlineLvl w:val="1"/>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八、实施及服务方案</w:t>
      </w:r>
    </w:p>
    <w:p>
      <w:pPr>
        <w:pStyle w:val="4"/>
        <w:jc w:val="center"/>
        <w:rPr>
          <w:rFonts w:hint="eastAsia" w:ascii="仿宋" w:hAnsi="仿宋" w:eastAsia="仿宋" w:cs="仿宋"/>
          <w:sz w:val="28"/>
          <w:szCs w:val="28"/>
        </w:rPr>
      </w:pPr>
      <w:r>
        <w:rPr>
          <w:rFonts w:hint="eastAsia" w:ascii="仿宋" w:hAnsi="仿宋" w:eastAsia="仿宋" w:cs="仿宋"/>
          <w:sz w:val="28"/>
          <w:szCs w:val="28"/>
        </w:rPr>
        <w:t>（详细阐述，包含但不限于计划、方案、服务承诺等）</w:t>
      </w: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rPr>
          <w:rFonts w:hint="eastAsia" w:ascii="仿宋" w:hAnsi="仿宋" w:eastAsia="仿宋" w:cs="仿宋"/>
          <w:sz w:val="28"/>
          <w:szCs w:val="28"/>
        </w:rPr>
      </w:pPr>
    </w:p>
    <w:p>
      <w:pPr>
        <w:pStyle w:val="8"/>
        <w:ind w:firstLine="0" w:firstLineChars="0"/>
        <w:rPr>
          <w:rFonts w:hint="eastAsia" w:ascii="仿宋" w:hAnsi="仿宋" w:eastAsia="仿宋" w:cs="仿宋"/>
        </w:rPr>
      </w:pPr>
    </w:p>
    <w:sectPr>
      <w:pgSz w:w="11906" w:h="16838"/>
      <w:pgMar w:top="1440" w:right="1803" w:bottom="1440" w:left="1803"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GLpYU0AAAAAMBAAAPAAAAAAAAAAEAIAAAACIAAABkcnMvZG93bnJl&#10;di54bWxQSwECFAAUAAAACACHTuJAoHWyDswBAACXAwAADgAAAAAAAAABACAAAAAfAQAAZHJzL2Uy&#10;b0RvYy54bWxQSwUGAAAAAAYABgBZAQAAXQU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YulhTQAAAAAwEAAA8AAAAAAAAAAQAgAAAAIgAAAGRycy9kb3du&#10;cmV2LnhtbFBLAQIUABQAAAAIAIdO4kCbbFrizgEAAJcDAAAOAAAAAAAAAAEAIAAAAB8BAABkcnMv&#10;ZTJvRG9jLnhtbFBLBQYAAAAABgAGAFkBAABfBQ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2E4AE"/>
    <w:multiLevelType w:val="singleLevel"/>
    <w:tmpl w:val="8452E4AE"/>
    <w:lvl w:ilvl="0" w:tentative="0">
      <w:start w:val="5"/>
      <w:numFmt w:val="chineseCounting"/>
      <w:suff w:val="nothing"/>
      <w:lvlText w:val="（%1）"/>
      <w:lvlJc w:val="left"/>
      <w:rPr>
        <w:rFonts w:hint="eastAsia"/>
      </w:rPr>
    </w:lvl>
  </w:abstractNum>
  <w:abstractNum w:abstractNumId="1">
    <w:nsid w:val="9E594795"/>
    <w:multiLevelType w:val="singleLevel"/>
    <w:tmpl w:val="9E594795"/>
    <w:lvl w:ilvl="0" w:tentative="0">
      <w:start w:val="2"/>
      <w:numFmt w:val="chineseCounting"/>
      <w:suff w:val="nothing"/>
      <w:lvlText w:val="%1、"/>
      <w:lvlJc w:val="left"/>
      <w:pPr>
        <w:ind w:left="210"/>
      </w:pPr>
      <w:rPr>
        <w:rFonts w:hint="eastAsia"/>
      </w:rPr>
    </w:lvl>
  </w:abstractNum>
  <w:abstractNum w:abstractNumId="2">
    <w:nsid w:val="B05C8A19"/>
    <w:multiLevelType w:val="singleLevel"/>
    <w:tmpl w:val="B05C8A19"/>
    <w:lvl w:ilvl="0" w:tentative="0">
      <w:start w:val="1"/>
      <w:numFmt w:val="chineseCounting"/>
      <w:suff w:val="nothing"/>
      <w:lvlText w:val="%1、"/>
      <w:lvlJc w:val="left"/>
      <w:rPr>
        <w:rFonts w:hint="eastAsia"/>
      </w:rPr>
    </w:lvl>
  </w:abstractNum>
  <w:abstractNum w:abstractNumId="3">
    <w:nsid w:val="B489CECF"/>
    <w:multiLevelType w:val="singleLevel"/>
    <w:tmpl w:val="B489CECF"/>
    <w:lvl w:ilvl="0" w:tentative="0">
      <w:start w:val="1"/>
      <w:numFmt w:val="chineseCounting"/>
      <w:suff w:val="nothing"/>
      <w:lvlText w:val="%1、"/>
      <w:lvlJc w:val="left"/>
      <w:rPr>
        <w:rFonts w:hint="eastAsia"/>
      </w:rPr>
    </w:lvl>
  </w:abstractNum>
  <w:abstractNum w:abstractNumId="4">
    <w:nsid w:val="FC84B029"/>
    <w:multiLevelType w:val="singleLevel"/>
    <w:tmpl w:val="FC84B029"/>
    <w:lvl w:ilvl="0" w:tentative="0">
      <w:start w:val="1"/>
      <w:numFmt w:val="chineseCounting"/>
      <w:suff w:val="nothing"/>
      <w:lvlText w:val="%1、"/>
      <w:lvlJc w:val="left"/>
      <w:rPr>
        <w:rFonts w:hint="eastAsia"/>
      </w:rPr>
    </w:lvl>
  </w:abstractNum>
  <w:abstractNum w:abstractNumId="5">
    <w:nsid w:val="0F92BD8D"/>
    <w:multiLevelType w:val="singleLevel"/>
    <w:tmpl w:val="0F92BD8D"/>
    <w:lvl w:ilvl="0" w:tentative="0">
      <w:start w:val="1"/>
      <w:numFmt w:val="decimal"/>
      <w:suff w:val="nothing"/>
      <w:lvlText w:val="%1．"/>
      <w:lvlJc w:val="left"/>
      <w:pPr>
        <w:ind w:left="0" w:firstLine="400"/>
      </w:pPr>
      <w:rPr>
        <w:rFonts w:hint="default"/>
      </w:rPr>
    </w:lvl>
  </w:abstractNum>
  <w:abstractNum w:abstractNumId="6">
    <w:nsid w:val="192D2C58"/>
    <w:multiLevelType w:val="singleLevel"/>
    <w:tmpl w:val="192D2C58"/>
    <w:lvl w:ilvl="0" w:tentative="0">
      <w:start w:val="1"/>
      <w:numFmt w:val="chineseCounting"/>
      <w:suff w:val="space"/>
      <w:lvlText w:val="第%1部分"/>
      <w:lvlJc w:val="left"/>
      <w:rPr>
        <w:rFonts w:hint="eastAsia"/>
      </w:rPr>
    </w:lvl>
  </w:abstractNum>
  <w:abstractNum w:abstractNumId="7">
    <w:nsid w:val="3BF982B6"/>
    <w:multiLevelType w:val="singleLevel"/>
    <w:tmpl w:val="3BF982B6"/>
    <w:lvl w:ilvl="0" w:tentative="0">
      <w:start w:val="1"/>
      <w:numFmt w:val="decimal"/>
      <w:suff w:val="nothing"/>
      <w:lvlText w:val="%1、"/>
      <w:lvlJc w:val="left"/>
    </w:lvl>
  </w:abstractNum>
  <w:abstractNum w:abstractNumId="8">
    <w:nsid w:val="772C300C"/>
    <w:multiLevelType w:val="singleLevel"/>
    <w:tmpl w:val="772C300C"/>
    <w:lvl w:ilvl="0" w:tentative="0">
      <w:start w:val="1"/>
      <w:numFmt w:val="decimal"/>
      <w:suff w:val="nothing"/>
      <w:lvlText w:val="%1、"/>
      <w:lvlJc w:val="left"/>
    </w:lvl>
  </w:abstractNum>
  <w:num w:numId="1">
    <w:abstractNumId w:val="6"/>
  </w:num>
  <w:num w:numId="2">
    <w:abstractNumId w:val="0"/>
  </w:num>
  <w:num w:numId="3">
    <w:abstractNumId w:val="8"/>
  </w:num>
  <w:num w:numId="4">
    <w:abstractNumId w:val="1"/>
  </w:num>
  <w:num w:numId="5">
    <w:abstractNumId w:val="3"/>
  </w:num>
  <w:num w:numId="6">
    <w:abstractNumId w:val="5"/>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219EE"/>
    <w:rsid w:val="077E597C"/>
    <w:rsid w:val="0B23770D"/>
    <w:rsid w:val="0D9428AE"/>
    <w:rsid w:val="0E4A2181"/>
    <w:rsid w:val="15824A4A"/>
    <w:rsid w:val="1652220F"/>
    <w:rsid w:val="19AB11EB"/>
    <w:rsid w:val="1C321FDE"/>
    <w:rsid w:val="1C3A1B9E"/>
    <w:rsid w:val="1E0A2A7D"/>
    <w:rsid w:val="2940489F"/>
    <w:rsid w:val="296E0D4E"/>
    <w:rsid w:val="299C0622"/>
    <w:rsid w:val="29E04C68"/>
    <w:rsid w:val="2D08075C"/>
    <w:rsid w:val="2F0D529A"/>
    <w:rsid w:val="30092195"/>
    <w:rsid w:val="325C0ED9"/>
    <w:rsid w:val="36DF2AB6"/>
    <w:rsid w:val="44A71150"/>
    <w:rsid w:val="4E6571FF"/>
    <w:rsid w:val="57976632"/>
    <w:rsid w:val="59B30690"/>
    <w:rsid w:val="59D34283"/>
    <w:rsid w:val="5B0369C1"/>
    <w:rsid w:val="5B546464"/>
    <w:rsid w:val="614F6963"/>
    <w:rsid w:val="6995190A"/>
    <w:rsid w:val="6AD61530"/>
    <w:rsid w:val="6E667310"/>
    <w:rsid w:val="75E74DD5"/>
    <w:rsid w:val="77C935B8"/>
    <w:rsid w:val="79335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200" w:firstLineChars="200"/>
    </w:pPr>
    <w:rPr>
      <w:lang w:val="zh-CN"/>
    </w:rPr>
  </w:style>
  <w:style w:type="paragraph" w:styleId="3">
    <w:name w:val="Body Text Indent"/>
    <w:basedOn w:val="1"/>
    <w:next w:val="2"/>
    <w:qFormat/>
    <w:uiPriority w:val="0"/>
    <w:pPr>
      <w:spacing w:after="120"/>
      <w:ind w:left="420" w:leftChars="200"/>
    </w:pPr>
    <w:rPr>
      <w:rFonts w:ascii="Calibri" w:hAnsi="Calibri" w:eastAsia="宋体" w:cs="Times New Roman"/>
      <w:lang w:val="zh-CN"/>
    </w:rPr>
  </w:style>
  <w:style w:type="paragraph" w:styleId="4">
    <w:name w:val="Body Text"/>
    <w:basedOn w:val="1"/>
    <w:next w:val="1"/>
    <w:qFormat/>
    <w:uiPriority w:val="0"/>
    <w:rPr>
      <w:rFonts w:ascii="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qFormat/>
    <w:uiPriority w:val="0"/>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4"/>
    <w:next w:val="1"/>
    <w:qFormat/>
    <w:uiPriority w:val="99"/>
    <w:pPr>
      <w:tabs>
        <w:tab w:val="left" w:pos="780"/>
      </w:tabs>
      <w:spacing w:after="120"/>
      <w:ind w:firstLine="420" w:firstLineChars="100"/>
    </w:pPr>
  </w:style>
  <w:style w:type="paragraph" w:customStyle="1" w:styleId="11">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12">
    <w:name w:val="_正文段落"/>
    <w:basedOn w:val="1"/>
    <w:qFormat/>
    <w:uiPriority w:val="0"/>
    <w:pPr>
      <w:spacing w:line="360" w:lineRule="auto"/>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2024-05-30T07:03:00Z</dcterms:created>
  <dc:creator>Administrator</dc:creator>
  <cp:lastModifiedBy>Staly</cp:lastModifiedBy>
  <cp:lastPrinted>2024-07-08T09:00:00Z</cp:lastPrinted>
  <dcterms:modified xsi:type="dcterms:W3CDTF">2024-07-12T07:46:29Z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3CE03D6FB23042128FB207AE4C789470</vt:lpwstr>
  </property>
</Properties>
</file>