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ind w:left="0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导诊机器人维保</w:t>
      </w:r>
      <w:bookmarkStart w:id="1" w:name="_GoBack"/>
      <w:bookmarkEnd w:id="1"/>
    </w:p>
    <w:p>
      <w:pPr>
        <w:spacing w:before="320" w:after="120" w:line="288" w:lineRule="auto"/>
        <w:ind w:left="0"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heading_1"/>
      <w:r>
        <w:rPr>
          <w:rFonts w:hint="eastAsia" w:ascii="仿宋" w:hAnsi="仿宋" w:eastAsia="仿宋" w:cs="仿宋"/>
          <w:sz w:val="28"/>
          <w:szCs w:val="28"/>
        </w:rPr>
        <w:t>设备核心软件功能维保范围</w:t>
      </w:r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维保服务需保障导诊机器人所有原厂软件功能稳定、正常、完整运行，所有功能需持续可用、无故障、无功能缺失，具体包含以下内容：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 专业识别</w:t>
      </w:r>
      <w:r>
        <w:rPr>
          <w:rFonts w:hint="eastAsia" w:ascii="仿宋" w:hAnsi="仿宋" w:eastAsia="仿宋" w:cs="仿宋"/>
          <w:sz w:val="28"/>
          <w:szCs w:val="28"/>
        </w:rPr>
        <w:t>：具备AIUI专业级识别系统，对多音字、同音字做到精准识别。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 导医分诊</w:t>
      </w:r>
      <w:r>
        <w:rPr>
          <w:rFonts w:hint="eastAsia" w:ascii="仿宋" w:hAnsi="仿宋" w:eastAsia="仿宋" w:cs="仿宋"/>
          <w:sz w:val="28"/>
          <w:szCs w:val="28"/>
        </w:rPr>
        <w:t>：据患者症状描述，推荐给患者符合的挂号科室，也可通过机器人端人体图像点击选择症状，推荐给患者符合的挂号科室。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 医疗专业数据</w:t>
      </w:r>
      <w:r>
        <w:rPr>
          <w:rFonts w:hint="eastAsia" w:ascii="仿宋" w:hAnsi="仿宋" w:eastAsia="仿宋" w:cs="仿宋"/>
          <w:sz w:val="28"/>
          <w:szCs w:val="28"/>
        </w:rPr>
        <w:t>：导诊系统具有专业的医疗数据库满足综合医院约40个科室6000多种疾病，专业医疗数据库数万条；同时支持自定义业务及知识库的建设。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 位置咨询</w:t>
      </w:r>
      <w:r>
        <w:rPr>
          <w:rFonts w:hint="eastAsia" w:ascii="仿宋" w:hAnsi="仿宋" w:eastAsia="仿宋" w:cs="仿宋"/>
          <w:sz w:val="28"/>
          <w:szCs w:val="28"/>
        </w:rPr>
        <w:t>：支持根据患者询问目的地，为患者提供路线指引，分为文字提示版、平面路线规划版。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 导航带路</w:t>
      </w:r>
      <w:r>
        <w:rPr>
          <w:rFonts w:hint="eastAsia" w:ascii="仿宋" w:hAnsi="仿宋" w:eastAsia="仿宋" w:cs="仿宋"/>
          <w:sz w:val="28"/>
          <w:szCs w:val="28"/>
        </w:rPr>
        <w:t>：支持根据患者询问机器人同楼层目的地 ，机器人可以自主规划路线，带着患者到达目的地。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 业务查询与指引</w:t>
      </w:r>
      <w:r>
        <w:rPr>
          <w:rFonts w:hint="eastAsia" w:ascii="仿宋" w:hAnsi="仿宋" w:eastAsia="仿宋" w:cs="仿宋"/>
          <w:sz w:val="28"/>
          <w:szCs w:val="28"/>
        </w:rPr>
        <w:t>：支持根据医院提供的相关资料，为患者提供查阅各种流程，例如医院办卡流程、预约流程、入院流程等。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 医院及科室介绍</w:t>
      </w:r>
      <w:r>
        <w:rPr>
          <w:rFonts w:hint="eastAsia" w:ascii="仿宋" w:hAnsi="仿宋" w:eastAsia="仿宋" w:cs="仿宋"/>
          <w:sz w:val="28"/>
          <w:szCs w:val="28"/>
        </w:rPr>
        <w:t>：支持提供医院（科室） 的特色介绍，展示内容可编辑，包括但不局限于图片、文字及视频的展示。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8. 医生介绍</w:t>
      </w:r>
      <w:r>
        <w:rPr>
          <w:rFonts w:hint="eastAsia" w:ascii="仿宋" w:hAnsi="仿宋" w:eastAsia="仿宋" w:cs="仿宋"/>
          <w:sz w:val="28"/>
          <w:szCs w:val="28"/>
        </w:rPr>
        <w:t>：支持提供医院的医生介绍，其中介绍模版固定，包括照片、文字介绍，同时显示医生的擅长及就诊时间。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9. 挂号缴费</w:t>
      </w:r>
      <w:r>
        <w:rPr>
          <w:rFonts w:hint="eastAsia" w:ascii="仿宋" w:hAnsi="仿宋" w:eastAsia="仿宋" w:cs="仿宋"/>
          <w:sz w:val="28"/>
          <w:szCs w:val="28"/>
        </w:rPr>
        <w:t>：机器人支持将医院的挂号二维码展示在屏幕上，患者可通过微信扫码进入医院公众号，实现挂号、预约、缴费等功能。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10. 健康宣教</w:t>
      </w:r>
      <w:r>
        <w:rPr>
          <w:rFonts w:hint="eastAsia" w:ascii="仿宋" w:hAnsi="仿宋" w:eastAsia="仿宋" w:cs="仿宋"/>
          <w:sz w:val="28"/>
          <w:szCs w:val="28"/>
        </w:rPr>
        <w:t>：具有丰富的健康宣教内容 ，内容展示包括但不限于常见病的预防及术后的注意事项等； 宣教内容也可以做到自定义新增。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11. 娱乐功能</w:t>
      </w:r>
      <w:r>
        <w:rPr>
          <w:rFonts w:hint="eastAsia" w:ascii="仿宋" w:hAnsi="仿宋" w:eastAsia="仿宋" w:cs="仿宋"/>
          <w:sz w:val="28"/>
          <w:szCs w:val="28"/>
        </w:rPr>
        <w:t>：支持讲故事，歌曲播放等部分娱乐类服务。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12. 智能管理平台</w:t>
      </w:r>
      <w:r>
        <w:rPr>
          <w:rFonts w:hint="eastAsia" w:ascii="仿宋" w:hAnsi="仿宋" w:eastAsia="仿宋" w:cs="仿宋"/>
          <w:sz w:val="28"/>
          <w:szCs w:val="28"/>
        </w:rPr>
        <w:t>：导诊机器人具有独立的云管理平台，平台展示机器人服务数据分析、数据的实时管理及更新。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14B9"/>
    <w:rsid w:val="5CB9647B"/>
    <w:rsid w:val="5EA85CAC"/>
    <w:rsid w:val="681841B6"/>
    <w:rsid w:val="689E049D"/>
    <w:rsid w:val="6CDD6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1696</Words>
  <Characters>1734</Characters>
  <TotalTime>5</TotalTime>
  <ScaleCrop>false</ScaleCrop>
  <LinksUpToDate>false</LinksUpToDate>
  <CharactersWithSpaces>1759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2026-06-23T06:20:00Z</dcterms:created>
  <dc:creator>Apache POI</dc:creator>
  <cp:lastModifiedBy>Administrator</cp:lastModifiedBy>
  <dcterms:modified xsi:type="dcterms:W3CDTF">2026-06-29T02:55:12Z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{"Label":"1","ContentProducer":"001191110102MACQD9K64010000","ProduceID":"7654471864357702854","ReservedCode1":"","ContentPropagator":"","PropagateID":"","ReservedCode2":""}</vt:lpwstr>
  </property>
  <property fmtid="{D5CDD505-2E9C-101B-9397-08002B2CF9AE}" pid="3" name="KSOTemplateDocerSaveRecord">
    <vt:lpwstr>eyJoZGlkIjoiYWE3MWMzNjg5Y2JmM2JlM2Y4ZWY0ZmU2OTI1NjhiOWIiLCJ1c2VySWQiOiIyNDA2NTcwMzMifQ==</vt:lpwstr>
  </property>
  <property fmtid="{D5CDD505-2E9C-101B-9397-08002B2CF9AE}" pid="4" name="KSOProductBuildVer">
    <vt:lpwstr>2052-11.8.6.11825</vt:lpwstr>
  </property>
  <property fmtid="{D5CDD505-2E9C-101B-9397-08002B2CF9AE}" pid="5" name="ICV">
    <vt:lpwstr>1D8A912F75FB44D3A67E20F912932929_13</vt:lpwstr>
  </property>
</Properties>
</file>